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08A4B475"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w:t>
      </w:r>
      <w:r w:rsidR="00E1737B">
        <w:rPr>
          <w:rFonts w:ascii="Arial" w:eastAsia="SimSun" w:hAnsi="Arial" w:cs="Arial"/>
          <w:b/>
          <w:bCs/>
          <w:sz w:val="28"/>
        </w:rPr>
        <w:t>98</w:t>
      </w:r>
      <w:r w:rsidR="00150B68">
        <w:rPr>
          <w:rFonts w:ascii="Arial" w:eastAsia="SimSun" w:hAnsi="Arial" w:cs="Arial"/>
          <w:b/>
          <w:bCs/>
          <w:sz w:val="28"/>
        </w:rPr>
        <w:t>b</w:t>
      </w:r>
      <w:r w:rsidR="00707E7F">
        <w:rPr>
          <w:rFonts w:ascii="Arial" w:eastAsia="SimSun" w:hAnsi="Arial" w:cs="Arial"/>
          <w:b/>
          <w:bCs/>
          <w:sz w:val="28"/>
        </w:rPr>
        <w:t>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315BFF" w:rsidRPr="00315BFF">
        <w:rPr>
          <w:rFonts w:ascii="Arial" w:eastAsia="SimSun" w:hAnsi="Arial" w:cs="Arial"/>
          <w:b/>
          <w:bCs/>
          <w:sz w:val="28"/>
        </w:rPr>
        <w:t>1911032</w:t>
      </w:r>
    </w:p>
    <w:p w14:paraId="219E1FE3" w14:textId="09FD7425" w:rsidR="00665E11" w:rsidRPr="00665E11" w:rsidRDefault="00150B68"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7C93FB43"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w:t>
      </w:r>
      <w:r w:rsidR="00CB03FD">
        <w:rPr>
          <w:b/>
          <w:bCs/>
          <w:szCs w:val="20"/>
          <w:lang w:val="en-GB" w:eastAsia="zh-CN"/>
        </w:rPr>
        <w:t>3</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2F271E09"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6F3847" w:rsidRPr="006F3847">
        <w:rPr>
          <w:b/>
          <w:bCs/>
          <w:szCs w:val="20"/>
          <w:lang w:val="en-GB" w:eastAsia="zh-CN"/>
        </w:rPr>
        <w:t>UE adaptation to maximum number of MIMO layers</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41920793" w14:textId="401D88AE" w:rsidR="006F3847"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w:t>
      </w:r>
      <w:r w:rsidR="006F3847">
        <w:rPr>
          <w:sz w:val="20"/>
          <w:szCs w:val="20"/>
          <w:lang w:eastAsia="zh-CN"/>
        </w:rPr>
        <w:t xml:space="preserve">specify </w:t>
      </w:r>
      <w:r w:rsidR="006F3847" w:rsidRPr="006F3847">
        <w:rPr>
          <w:sz w:val="20"/>
          <w:szCs w:val="20"/>
          <w:lang w:eastAsia="zh-CN"/>
        </w:rPr>
        <w:t>the power saving techniques of UE adaptation to the maximum number of MIMO layers</w:t>
      </w:r>
      <w:r w:rsidR="00B04D5C">
        <w:rPr>
          <w:sz w:val="20"/>
          <w:szCs w:val="20"/>
          <w:lang w:eastAsia="zh-CN"/>
        </w:rPr>
        <w:t>:</w:t>
      </w:r>
    </w:p>
    <w:p w14:paraId="719C1E46" w14:textId="591E863E" w:rsidR="00B04D5C" w:rsidRPr="00B04D5C" w:rsidRDefault="00B04D5C" w:rsidP="00B04D5C">
      <w:pPr>
        <w:pStyle w:val="ListParagraph"/>
        <w:numPr>
          <w:ilvl w:val="1"/>
          <w:numId w:val="37"/>
        </w:numPr>
        <w:overflowPunct w:val="0"/>
        <w:autoSpaceDE w:val="0"/>
        <w:autoSpaceDN w:val="0"/>
        <w:adjustRightInd w:val="0"/>
        <w:snapToGrid/>
        <w:spacing w:afterLines="50" w:after="120"/>
        <w:contextualSpacing/>
        <w:rPr>
          <w:rFonts w:ascii="Times New Roman" w:hAnsi="Times New Roman"/>
          <w:bCs/>
          <w:sz w:val="20"/>
          <w:szCs w:val="20"/>
          <w:lang w:eastAsia="zh-CN"/>
        </w:rPr>
      </w:pPr>
      <w:r w:rsidRPr="00B04D5C">
        <w:rPr>
          <w:rFonts w:ascii="Times New Roman" w:hAnsi="Times New Roman"/>
          <w:sz w:val="20"/>
          <w:szCs w:val="20"/>
        </w:rPr>
        <w:t>Specify configuration of a different MIMO layer configuration of the initial/default BWP compared with other BWPs of a Serving Cell.  [RAN2, RAN4]</w:t>
      </w:r>
    </w:p>
    <w:p w14:paraId="0D426AAE" w14:textId="38F5795A" w:rsidR="00B04D5C" w:rsidRPr="00B04D5C" w:rsidRDefault="00B04D5C" w:rsidP="00B04D5C">
      <w:pPr>
        <w:pStyle w:val="ListParagraph"/>
        <w:numPr>
          <w:ilvl w:val="2"/>
          <w:numId w:val="37"/>
        </w:numPr>
        <w:overflowPunct w:val="0"/>
        <w:autoSpaceDE w:val="0"/>
        <w:autoSpaceDN w:val="0"/>
        <w:adjustRightInd w:val="0"/>
        <w:snapToGrid/>
        <w:spacing w:afterLines="50" w:after="120"/>
        <w:contextualSpacing/>
        <w:rPr>
          <w:rFonts w:ascii="Times New Roman" w:hAnsi="Times New Roman"/>
          <w:bCs/>
          <w:sz w:val="20"/>
          <w:szCs w:val="20"/>
          <w:lang w:eastAsia="zh-CN"/>
        </w:rPr>
      </w:pPr>
      <w:r w:rsidRPr="00B04D5C">
        <w:rPr>
          <w:rFonts w:ascii="Times New Roman" w:hAnsi="Times New Roman"/>
          <w:sz w:val="20"/>
          <w:szCs w:val="20"/>
        </w:rPr>
        <w:t xml:space="preserve">Discuss whether to also extend this to define per-BWP MIMO layer configuration [RAN1, RAN2] </w:t>
      </w:r>
    </w:p>
    <w:p w14:paraId="6511860F" w14:textId="1DC78EA6" w:rsidR="00150B68" w:rsidRDefault="00150B68" w:rsidP="000F7200">
      <w:pPr>
        <w:rPr>
          <w:sz w:val="20"/>
          <w:szCs w:val="20"/>
          <w:lang w:eastAsia="zh-CN"/>
        </w:rPr>
      </w:pPr>
    </w:p>
    <w:p w14:paraId="6BEE7974" w14:textId="604AAA7F" w:rsidR="00150B68" w:rsidRDefault="00150B68" w:rsidP="000F7200">
      <w:pPr>
        <w:rPr>
          <w:sz w:val="20"/>
          <w:szCs w:val="20"/>
          <w:lang w:eastAsia="zh-CN"/>
        </w:rPr>
      </w:pPr>
      <w:r>
        <w:rPr>
          <w:sz w:val="20"/>
          <w:szCs w:val="20"/>
          <w:lang w:eastAsia="zh-CN"/>
        </w:rPr>
        <w:t xml:space="preserve">In the last </w:t>
      </w:r>
      <w:r w:rsidR="001678BE">
        <w:rPr>
          <w:sz w:val="20"/>
          <w:szCs w:val="20"/>
          <w:lang w:eastAsia="zh-CN"/>
        </w:rPr>
        <w:t xml:space="preserve">RAN1 </w:t>
      </w:r>
      <w:r>
        <w:rPr>
          <w:sz w:val="20"/>
          <w:szCs w:val="20"/>
          <w:lang w:eastAsia="zh-CN"/>
        </w:rPr>
        <w:t>meeting, it was agreed that</w:t>
      </w:r>
    </w:p>
    <w:p w14:paraId="5DFDFDBC" w14:textId="77777777" w:rsidR="00150B68" w:rsidRPr="0058409B" w:rsidRDefault="00150B68" w:rsidP="00150B68">
      <w:pPr>
        <w:rPr>
          <w:szCs w:val="20"/>
          <w:lang w:eastAsia="x-none"/>
        </w:rPr>
      </w:pPr>
      <w:r w:rsidRPr="0058409B">
        <w:rPr>
          <w:szCs w:val="20"/>
          <w:highlight w:val="green"/>
          <w:lang w:eastAsia="x-none"/>
        </w:rPr>
        <w:t>Agreements</w:t>
      </w:r>
      <w:r w:rsidRPr="0058409B">
        <w:rPr>
          <w:szCs w:val="20"/>
          <w:lang w:eastAsia="x-none"/>
        </w:rPr>
        <w:t>:</w:t>
      </w:r>
    </w:p>
    <w:p w14:paraId="73FBFD5F" w14:textId="77777777" w:rsidR="00150B68" w:rsidRPr="0058409B" w:rsidRDefault="00150B68" w:rsidP="00150B68">
      <w:pPr>
        <w:pStyle w:val="BodyText"/>
        <w:numPr>
          <w:ilvl w:val="0"/>
          <w:numId w:val="41"/>
        </w:numPr>
        <w:overflowPunct w:val="0"/>
        <w:snapToGrid/>
        <w:spacing w:after="0"/>
      </w:pPr>
      <w:r w:rsidRPr="0058409B">
        <w:t xml:space="preserve">Support per-DL-BWP configuration of maximum number of DL MIMO layers </w:t>
      </w:r>
    </w:p>
    <w:p w14:paraId="25340AD1" w14:textId="77777777" w:rsidR="00150B68" w:rsidRPr="0058409B" w:rsidRDefault="00150B68" w:rsidP="00150B68">
      <w:pPr>
        <w:pStyle w:val="BodyText"/>
        <w:numPr>
          <w:ilvl w:val="1"/>
          <w:numId w:val="41"/>
        </w:numPr>
        <w:overflowPunct w:val="0"/>
        <w:snapToGrid/>
        <w:spacing w:after="0"/>
      </w:pPr>
      <w:r w:rsidRPr="0058409B">
        <w:t>Signalling details up to RAN2</w:t>
      </w:r>
    </w:p>
    <w:p w14:paraId="1A057248" w14:textId="77777777" w:rsidR="00150B68" w:rsidRDefault="00150B68" w:rsidP="000F7200">
      <w:pPr>
        <w:rPr>
          <w:sz w:val="20"/>
          <w:szCs w:val="20"/>
          <w:lang w:eastAsia="zh-CN"/>
        </w:rPr>
      </w:pPr>
    </w:p>
    <w:p w14:paraId="0B87CCFC" w14:textId="50FA8CD2" w:rsidR="001678BE" w:rsidRDefault="001678BE" w:rsidP="000F7200">
      <w:pPr>
        <w:rPr>
          <w:sz w:val="20"/>
          <w:szCs w:val="20"/>
          <w:lang w:eastAsia="zh-CN"/>
        </w:rPr>
      </w:pPr>
      <w:r>
        <w:rPr>
          <w:sz w:val="20"/>
          <w:szCs w:val="20"/>
          <w:lang w:eastAsia="zh-CN"/>
        </w:rPr>
        <w:t>In the last RAN2 meeting, the following was agreed:</w:t>
      </w:r>
    </w:p>
    <w:p w14:paraId="5C2F888A" w14:textId="77777777" w:rsidR="001678BE" w:rsidRPr="001678BE" w:rsidRDefault="001678BE" w:rsidP="001678BE">
      <w:pPr>
        <w:spacing w:after="100" w:afterAutospacing="1"/>
        <w:rPr>
          <w:sz w:val="20"/>
          <w:szCs w:val="20"/>
          <w:lang w:eastAsia="ja-JP"/>
        </w:rPr>
      </w:pPr>
      <w:r w:rsidRPr="001678BE">
        <w:rPr>
          <w:rFonts w:hint="eastAsia"/>
          <w:sz w:val="20"/>
          <w:szCs w:val="20"/>
          <w:lang w:eastAsia="ja-JP"/>
        </w:rPr>
        <w:t>Agreements</w:t>
      </w:r>
      <w:r w:rsidRPr="001678BE">
        <w:rPr>
          <w:sz w:val="20"/>
          <w:szCs w:val="20"/>
          <w:lang w:eastAsia="ja-JP"/>
        </w:rPr>
        <w:t xml:space="preserve"> (RAN2 #107):</w:t>
      </w:r>
    </w:p>
    <w:p w14:paraId="2695F478" w14:textId="77777777" w:rsidR="001678BE" w:rsidRPr="001678BE" w:rsidRDefault="001678BE" w:rsidP="001678BE">
      <w:pPr>
        <w:numPr>
          <w:ilvl w:val="1"/>
          <w:numId w:val="42"/>
        </w:numPr>
        <w:autoSpaceDE/>
        <w:autoSpaceDN/>
        <w:adjustRightInd/>
        <w:snapToGrid/>
        <w:spacing w:after="100" w:afterAutospacing="1"/>
        <w:jc w:val="left"/>
        <w:rPr>
          <w:rFonts w:eastAsia="DengXian"/>
          <w:sz w:val="20"/>
          <w:szCs w:val="20"/>
          <w:lang w:eastAsia="zh-CN"/>
        </w:rPr>
      </w:pPr>
      <w:r w:rsidRPr="001678BE">
        <w:rPr>
          <w:rFonts w:eastAsia="DengXian"/>
          <w:sz w:val="20"/>
          <w:szCs w:val="20"/>
          <w:lang w:eastAsia="zh-CN"/>
        </w:rPr>
        <w:t xml:space="preserve">Maximum number of MIMO layers can be configured at least per DL BWP including initial/default and others.  </w:t>
      </w:r>
    </w:p>
    <w:p w14:paraId="61D06D5E" w14:textId="77777777" w:rsidR="001678BE" w:rsidRPr="001678BE" w:rsidRDefault="001678BE" w:rsidP="001678BE">
      <w:pPr>
        <w:numPr>
          <w:ilvl w:val="1"/>
          <w:numId w:val="42"/>
        </w:numPr>
        <w:autoSpaceDE/>
        <w:autoSpaceDN/>
        <w:adjustRightInd/>
        <w:snapToGrid/>
        <w:spacing w:after="100" w:afterAutospacing="1"/>
        <w:jc w:val="left"/>
        <w:rPr>
          <w:rFonts w:eastAsia="DengXian"/>
          <w:sz w:val="20"/>
          <w:szCs w:val="20"/>
          <w:lang w:eastAsia="zh-CN"/>
        </w:rPr>
      </w:pPr>
      <w:r w:rsidRPr="001678BE">
        <w:rPr>
          <w:rFonts w:eastAsia="DengXian"/>
          <w:sz w:val="20"/>
          <w:szCs w:val="20"/>
          <w:lang w:eastAsia="zh-CN"/>
        </w:rPr>
        <w:t xml:space="preserve">If maximum number of MIMO layers is configured for a BWP, the UE uses this value and ignores the cell-specific value provided in the </w:t>
      </w:r>
      <w:r w:rsidRPr="001678BE">
        <w:rPr>
          <w:rFonts w:eastAsia="DengXian"/>
          <w:i/>
          <w:sz w:val="20"/>
          <w:szCs w:val="20"/>
          <w:lang w:eastAsia="zh-CN"/>
        </w:rPr>
        <w:t>PDSCH-ServingCellConfig</w:t>
      </w:r>
      <w:r w:rsidRPr="001678BE">
        <w:rPr>
          <w:rFonts w:eastAsia="DengXian"/>
          <w:sz w:val="20"/>
          <w:szCs w:val="20"/>
          <w:lang w:eastAsia="zh-CN"/>
        </w:rPr>
        <w:t xml:space="preserve"> IE, when operating in the BWP.</w:t>
      </w:r>
    </w:p>
    <w:p w14:paraId="14009DD2" w14:textId="77777777" w:rsidR="001678BE" w:rsidRPr="001678BE" w:rsidRDefault="001678BE" w:rsidP="001678BE">
      <w:pPr>
        <w:numPr>
          <w:ilvl w:val="1"/>
          <w:numId w:val="42"/>
        </w:numPr>
        <w:autoSpaceDE/>
        <w:autoSpaceDN/>
        <w:adjustRightInd/>
        <w:snapToGrid/>
        <w:spacing w:after="100" w:afterAutospacing="1"/>
        <w:jc w:val="left"/>
        <w:rPr>
          <w:rFonts w:eastAsia="DengXian"/>
          <w:sz w:val="20"/>
          <w:szCs w:val="20"/>
          <w:lang w:eastAsia="zh-CN"/>
        </w:rPr>
      </w:pPr>
      <w:r w:rsidRPr="001678BE">
        <w:rPr>
          <w:rFonts w:eastAsia="DengXian"/>
          <w:sz w:val="20"/>
          <w:szCs w:val="20"/>
          <w:lang w:eastAsia="zh-CN"/>
        </w:rPr>
        <w:t xml:space="preserve">If maximum number of MIMO layers is not configured for a BWP, the UE uses the cell-specific value provided in the </w:t>
      </w:r>
      <w:r w:rsidRPr="001678BE">
        <w:rPr>
          <w:rFonts w:eastAsia="DengXian"/>
          <w:i/>
          <w:sz w:val="20"/>
          <w:szCs w:val="20"/>
          <w:lang w:eastAsia="zh-CN"/>
        </w:rPr>
        <w:t>PDSCH-ServingCellConfig</w:t>
      </w:r>
      <w:r w:rsidRPr="001678BE">
        <w:rPr>
          <w:rFonts w:eastAsia="DengXian"/>
          <w:sz w:val="20"/>
          <w:szCs w:val="20"/>
          <w:lang w:eastAsia="zh-CN"/>
        </w:rPr>
        <w:t xml:space="preserve"> IE, when operating in the BWP.</w:t>
      </w:r>
    </w:p>
    <w:p w14:paraId="7A71C297" w14:textId="0BB827B0" w:rsidR="00551A6D" w:rsidRPr="00551A6D" w:rsidRDefault="001678BE" w:rsidP="000F7200">
      <w:pPr>
        <w:rPr>
          <w:sz w:val="20"/>
          <w:szCs w:val="20"/>
          <w:lang w:eastAsia="zh-CN"/>
        </w:rPr>
      </w:pPr>
      <w:r>
        <w:rPr>
          <w:sz w:val="20"/>
          <w:szCs w:val="20"/>
          <w:lang w:eastAsia="zh-CN"/>
        </w:rPr>
        <w:t xml:space="preserve"> </w:t>
      </w:r>
      <w:r w:rsidR="00551A6D">
        <w:rPr>
          <w:sz w:val="20"/>
          <w:szCs w:val="20"/>
          <w:lang w:eastAsia="zh-CN"/>
        </w:rPr>
        <w:t xml:space="preserve">This contribution discusses some remaining aspects of </w:t>
      </w:r>
      <w:r w:rsidR="00551A6D" w:rsidRPr="00551A6D">
        <w:rPr>
          <w:sz w:val="20"/>
          <w:szCs w:val="20"/>
          <w:lang w:eastAsia="zh-CN"/>
        </w:rPr>
        <w:t>UE adaptation to maximum number of MIMO layers</w:t>
      </w:r>
      <w:r w:rsidR="00551A6D">
        <w:rPr>
          <w:sz w:val="20"/>
          <w:szCs w:val="20"/>
          <w:lang w:eastAsia="zh-CN"/>
        </w:rPr>
        <w:t>.</w:t>
      </w:r>
      <w:r w:rsidR="00551A6D" w:rsidRPr="00551A6D">
        <w:rPr>
          <w:sz w:val="20"/>
          <w:szCs w:val="20"/>
          <w:lang w:eastAsia="zh-CN"/>
        </w:rPr>
        <w:t xml:space="preserve"> </w:t>
      </w:r>
      <w:r w:rsidR="00F42A50">
        <w:rPr>
          <w:sz w:val="20"/>
          <w:szCs w:val="20"/>
          <w:lang w:eastAsia="zh-CN"/>
        </w:rPr>
        <w:t xml:space="preserve">In </w:t>
      </w:r>
      <w:r w:rsidR="00551A6D">
        <w:rPr>
          <w:sz w:val="20"/>
          <w:szCs w:val="20"/>
          <w:lang w:eastAsia="zh-CN"/>
        </w:rPr>
        <w:t>particular, the following will be discussed:</w:t>
      </w:r>
    </w:p>
    <w:p w14:paraId="6658CC00" w14:textId="72B2D888" w:rsidR="00551A6D" w:rsidRDefault="00551A6D" w:rsidP="00551A6D">
      <w:pPr>
        <w:pStyle w:val="ListParagraph"/>
        <w:numPr>
          <w:ilvl w:val="0"/>
          <w:numId w:val="41"/>
        </w:numPr>
        <w:rPr>
          <w:rFonts w:ascii="Times New Roman" w:hAnsi="Times New Roman"/>
          <w:sz w:val="20"/>
          <w:szCs w:val="20"/>
          <w:lang w:eastAsia="zh-CN"/>
        </w:rPr>
      </w:pPr>
      <w:r w:rsidRPr="00551A6D">
        <w:rPr>
          <w:rFonts w:ascii="Times New Roman" w:hAnsi="Times New Roman"/>
          <w:sz w:val="20"/>
          <w:szCs w:val="20"/>
          <w:lang w:eastAsia="zh-CN"/>
        </w:rPr>
        <w:t>per-</w:t>
      </w:r>
      <w:r>
        <w:rPr>
          <w:rFonts w:ascii="Times New Roman" w:hAnsi="Times New Roman"/>
          <w:sz w:val="20"/>
          <w:szCs w:val="20"/>
          <w:lang w:eastAsia="zh-CN"/>
        </w:rPr>
        <w:t>U</w:t>
      </w:r>
      <w:r w:rsidRPr="00551A6D">
        <w:rPr>
          <w:rFonts w:ascii="Times New Roman" w:hAnsi="Times New Roman"/>
          <w:sz w:val="20"/>
          <w:szCs w:val="20"/>
          <w:lang w:eastAsia="zh-CN"/>
        </w:rPr>
        <w:t xml:space="preserve">L-BWP configuration of maximum number of </w:t>
      </w:r>
      <w:r>
        <w:rPr>
          <w:rFonts w:ascii="Times New Roman" w:hAnsi="Times New Roman"/>
          <w:sz w:val="20"/>
          <w:szCs w:val="20"/>
          <w:lang w:eastAsia="zh-CN"/>
        </w:rPr>
        <w:t>U</w:t>
      </w:r>
      <w:r w:rsidRPr="00551A6D">
        <w:rPr>
          <w:rFonts w:ascii="Times New Roman" w:hAnsi="Times New Roman"/>
          <w:sz w:val="20"/>
          <w:szCs w:val="20"/>
          <w:lang w:eastAsia="zh-CN"/>
        </w:rPr>
        <w:t>L MIMO layers</w:t>
      </w:r>
    </w:p>
    <w:p w14:paraId="026AA0F5" w14:textId="77777777" w:rsidR="00EE7118" w:rsidRDefault="00EE7118" w:rsidP="00EE7118">
      <w:pPr>
        <w:pStyle w:val="ListParagraph"/>
        <w:numPr>
          <w:ilvl w:val="0"/>
          <w:numId w:val="41"/>
        </w:numPr>
        <w:rPr>
          <w:rFonts w:ascii="Times New Roman" w:hAnsi="Times New Roman"/>
          <w:sz w:val="20"/>
          <w:szCs w:val="20"/>
          <w:lang w:eastAsia="zh-CN"/>
        </w:rPr>
      </w:pPr>
      <w:r>
        <w:rPr>
          <w:rFonts w:ascii="Times New Roman" w:hAnsi="Times New Roman"/>
          <w:sz w:val="20"/>
          <w:szCs w:val="20"/>
          <w:lang w:eastAsia="zh-CN"/>
        </w:rPr>
        <w:t xml:space="preserve">impact of </w:t>
      </w:r>
      <w:r w:rsidRPr="00EE7118">
        <w:rPr>
          <w:rFonts w:ascii="Times New Roman" w:hAnsi="Times New Roman"/>
          <w:sz w:val="20"/>
          <w:szCs w:val="20"/>
          <w:lang w:eastAsia="zh-CN"/>
        </w:rPr>
        <w:t xml:space="preserve">adaptation to maximum number of MIMO layers </w:t>
      </w:r>
      <w:r>
        <w:rPr>
          <w:rFonts w:ascii="Times New Roman" w:hAnsi="Times New Roman"/>
          <w:sz w:val="20"/>
          <w:szCs w:val="20"/>
          <w:lang w:eastAsia="zh-CN"/>
        </w:rPr>
        <w:t xml:space="preserve">on </w:t>
      </w:r>
    </w:p>
    <w:p w14:paraId="6D5B605B" w14:textId="64E9DD2B" w:rsidR="00EE7118" w:rsidRDefault="00EE7118" w:rsidP="00EE7118">
      <w:pPr>
        <w:pStyle w:val="ListParagraph"/>
        <w:numPr>
          <w:ilvl w:val="1"/>
          <w:numId w:val="41"/>
        </w:numPr>
        <w:rPr>
          <w:rFonts w:ascii="Times New Roman" w:hAnsi="Times New Roman"/>
          <w:sz w:val="20"/>
          <w:szCs w:val="20"/>
          <w:lang w:eastAsia="zh-CN"/>
        </w:rPr>
      </w:pPr>
      <w:r>
        <w:rPr>
          <w:rFonts w:ascii="Times New Roman" w:hAnsi="Times New Roman"/>
          <w:sz w:val="20"/>
          <w:szCs w:val="20"/>
          <w:lang w:eastAsia="zh-CN"/>
        </w:rPr>
        <w:t>CSI</w:t>
      </w:r>
    </w:p>
    <w:p w14:paraId="7AD6B726" w14:textId="29901122" w:rsidR="00EE7118" w:rsidRPr="00EE7118" w:rsidRDefault="00EE7118" w:rsidP="00EE7118">
      <w:pPr>
        <w:pStyle w:val="ListParagraph"/>
        <w:numPr>
          <w:ilvl w:val="1"/>
          <w:numId w:val="41"/>
        </w:numPr>
        <w:rPr>
          <w:rFonts w:ascii="Times New Roman" w:hAnsi="Times New Roman"/>
          <w:sz w:val="20"/>
          <w:szCs w:val="20"/>
          <w:lang w:eastAsia="zh-CN"/>
        </w:rPr>
      </w:pPr>
      <w:r>
        <w:rPr>
          <w:rFonts w:ascii="Times New Roman" w:hAnsi="Times New Roman"/>
          <w:sz w:val="20"/>
          <w:szCs w:val="20"/>
          <w:lang w:eastAsia="zh-CN"/>
        </w:rPr>
        <w:t>Number of antenna ports for PUSCH/SRS</w:t>
      </w:r>
    </w:p>
    <w:p w14:paraId="51AD0FDB" w14:textId="32D732F3" w:rsidR="00B04D5C" w:rsidRPr="00551A6D" w:rsidRDefault="00F42A50" w:rsidP="00551A6D">
      <w:pPr>
        <w:pStyle w:val="ListParagraph"/>
        <w:numPr>
          <w:ilvl w:val="0"/>
          <w:numId w:val="41"/>
        </w:numPr>
        <w:rPr>
          <w:sz w:val="20"/>
          <w:szCs w:val="20"/>
          <w:lang w:eastAsia="zh-CN"/>
        </w:rPr>
      </w:pPr>
      <w:r w:rsidRPr="00822974">
        <w:rPr>
          <w:rFonts w:ascii="Times New Roman" w:hAnsi="Times New Roman"/>
          <w:sz w:val="20"/>
          <w:szCs w:val="20"/>
          <w:lang w:eastAsia="zh-CN"/>
        </w:rPr>
        <w:t>impact of BWP switching for power saving in a serving cell on URLLC operation in another serving cell.</w:t>
      </w:r>
      <w:r w:rsidRPr="00551A6D">
        <w:rPr>
          <w:sz w:val="20"/>
          <w:szCs w:val="20"/>
          <w:lang w:eastAsia="zh-CN"/>
        </w:rPr>
        <w:t xml:space="preserve"> </w:t>
      </w:r>
      <w:r w:rsidR="00E01D11" w:rsidRPr="00551A6D">
        <w:rPr>
          <w:sz w:val="20"/>
          <w:szCs w:val="20"/>
          <w:lang w:eastAsia="zh-CN"/>
        </w:rPr>
        <w:t xml:space="preserve">   </w:t>
      </w:r>
    </w:p>
    <w:p w14:paraId="423B89FE" w14:textId="36A6356E" w:rsidR="00C213BB" w:rsidRDefault="001026ED" w:rsidP="00C213BB">
      <w:pPr>
        <w:pStyle w:val="Heading1"/>
        <w:spacing w:line="276" w:lineRule="auto"/>
        <w:ind w:left="431" w:hanging="431"/>
        <w:rPr>
          <w:lang w:eastAsia="zh-CN"/>
        </w:rPr>
      </w:pPr>
      <w:r>
        <w:rPr>
          <w:lang w:eastAsia="zh-CN"/>
        </w:rPr>
        <w:t>Discussion</w:t>
      </w:r>
    </w:p>
    <w:p w14:paraId="66050A15" w14:textId="7BD1228E" w:rsidR="005536E2" w:rsidRPr="005536E2" w:rsidRDefault="005536E2" w:rsidP="005536E2">
      <w:pPr>
        <w:pStyle w:val="Heading2"/>
        <w:rPr>
          <w:sz w:val="28"/>
          <w:szCs w:val="28"/>
          <w:lang w:eastAsia="zh-CN"/>
        </w:rPr>
      </w:pPr>
      <w:r>
        <w:rPr>
          <w:lang w:eastAsia="zh-CN"/>
        </w:rPr>
        <w:t>Per-</w:t>
      </w:r>
      <w:r w:rsidR="00C328A1">
        <w:rPr>
          <w:lang w:eastAsia="zh-CN"/>
        </w:rPr>
        <w:t>UL-</w:t>
      </w:r>
      <w:r>
        <w:rPr>
          <w:lang w:eastAsia="zh-CN"/>
        </w:rPr>
        <w:t>BWP MIMO layer configuration</w:t>
      </w:r>
    </w:p>
    <w:p w14:paraId="2D0DC8AB" w14:textId="77777777" w:rsidR="00B56E4B" w:rsidRDefault="00CB583E" w:rsidP="00B761C7">
      <w:pPr>
        <w:autoSpaceDE/>
        <w:autoSpaceDN/>
        <w:adjustRightInd/>
        <w:snapToGrid/>
        <w:spacing w:after="0"/>
        <w:rPr>
          <w:sz w:val="20"/>
          <w:szCs w:val="20"/>
          <w:lang w:eastAsia="zh-CN"/>
        </w:rPr>
      </w:pPr>
      <w:r>
        <w:rPr>
          <w:sz w:val="20"/>
          <w:szCs w:val="20"/>
          <w:lang w:eastAsia="zh-CN"/>
        </w:rPr>
        <w:t xml:space="preserve">With the same reasoning as DL, per-UL-BWP MIMO layer configuration can be supported. </w:t>
      </w:r>
    </w:p>
    <w:p w14:paraId="6DC7A3A6" w14:textId="77777777" w:rsidR="00B56E4B" w:rsidRDefault="00CB583E" w:rsidP="00B761C7">
      <w:pPr>
        <w:autoSpaceDE/>
        <w:autoSpaceDN/>
        <w:adjustRightInd/>
        <w:snapToGrid/>
        <w:spacing w:after="0"/>
        <w:rPr>
          <w:sz w:val="20"/>
          <w:szCs w:val="20"/>
          <w:lang w:eastAsia="zh-CN"/>
        </w:rPr>
      </w:pPr>
      <w:r>
        <w:rPr>
          <w:sz w:val="20"/>
          <w:szCs w:val="20"/>
          <w:lang w:eastAsia="zh-CN"/>
        </w:rPr>
        <w:t>For codebook based UL transmission, the higher layer parameter ‘</w:t>
      </w:r>
      <w:r w:rsidRPr="00CB583E">
        <w:rPr>
          <w:i/>
          <w:sz w:val="20"/>
          <w:szCs w:val="20"/>
          <w:lang w:eastAsia="zh-CN"/>
        </w:rPr>
        <w:t>maxRank</w:t>
      </w:r>
      <w:r>
        <w:rPr>
          <w:sz w:val="20"/>
          <w:szCs w:val="20"/>
          <w:lang w:eastAsia="zh-CN"/>
        </w:rPr>
        <w:t xml:space="preserve">’ in </w:t>
      </w:r>
      <w:r w:rsidRPr="00CB583E">
        <w:rPr>
          <w:rFonts w:ascii="Arial-BoldItalicMT" w:hAnsi="Arial-BoldItalicMT"/>
          <w:bCs/>
          <w:i/>
          <w:iCs/>
          <w:color w:val="000000"/>
          <w:sz w:val="20"/>
          <w:szCs w:val="20"/>
        </w:rPr>
        <w:t>PUSCH-Config</w:t>
      </w:r>
      <w:r>
        <w:rPr>
          <w:rFonts w:ascii="Arial-BoldItalicMT" w:hAnsi="Arial-BoldItalicMT"/>
          <w:bCs/>
          <w:iCs/>
          <w:color w:val="000000"/>
          <w:sz w:val="20"/>
          <w:szCs w:val="20"/>
        </w:rPr>
        <w:t xml:space="preserve"> can</w:t>
      </w:r>
      <w:r w:rsidR="007176B6">
        <w:rPr>
          <w:rFonts w:ascii="Arial-BoldItalicMT" w:hAnsi="Arial-BoldItalicMT"/>
          <w:bCs/>
          <w:iCs/>
          <w:color w:val="000000"/>
          <w:sz w:val="20"/>
          <w:szCs w:val="20"/>
        </w:rPr>
        <w:t xml:space="preserve"> enable per-UL-BWP </w:t>
      </w:r>
      <w:r w:rsidR="007176B6">
        <w:rPr>
          <w:sz w:val="20"/>
          <w:szCs w:val="20"/>
          <w:lang w:eastAsia="zh-CN"/>
        </w:rPr>
        <w:t>MIMO layer configuration</w:t>
      </w:r>
      <w:r w:rsidR="00BA65E7">
        <w:rPr>
          <w:sz w:val="20"/>
          <w:szCs w:val="20"/>
          <w:lang w:eastAsia="zh-CN"/>
        </w:rPr>
        <w:t xml:space="preserve"> </w:t>
      </w:r>
      <w:r w:rsidR="00BA65E7">
        <w:rPr>
          <w:sz w:val="20"/>
          <w:szCs w:val="20"/>
        </w:rPr>
        <w:t xml:space="preserve">if the higher layer parameter </w:t>
      </w:r>
      <w:r w:rsidR="00BA65E7">
        <w:rPr>
          <w:i/>
          <w:iCs/>
          <w:sz w:val="20"/>
          <w:szCs w:val="20"/>
        </w:rPr>
        <w:t xml:space="preserve">maxMIMO-Layers </w:t>
      </w:r>
      <w:r w:rsidR="00BA65E7">
        <w:rPr>
          <w:sz w:val="20"/>
          <w:szCs w:val="20"/>
        </w:rPr>
        <w:t xml:space="preserve">of </w:t>
      </w:r>
      <w:r w:rsidR="00BA65E7">
        <w:rPr>
          <w:i/>
          <w:iCs/>
          <w:sz w:val="20"/>
          <w:szCs w:val="20"/>
        </w:rPr>
        <w:t xml:space="preserve">PUSCH-ServingCellConfig </w:t>
      </w:r>
      <w:r w:rsidR="00BA65E7">
        <w:rPr>
          <w:sz w:val="20"/>
          <w:szCs w:val="20"/>
        </w:rPr>
        <w:t xml:space="preserve">is not configured. In case </w:t>
      </w:r>
      <w:r w:rsidR="00BA65E7">
        <w:rPr>
          <w:i/>
          <w:iCs/>
          <w:sz w:val="20"/>
          <w:szCs w:val="20"/>
        </w:rPr>
        <w:t xml:space="preserve">maxMIMO-Layers </w:t>
      </w:r>
      <w:r w:rsidR="00BA65E7">
        <w:rPr>
          <w:sz w:val="20"/>
          <w:szCs w:val="20"/>
        </w:rPr>
        <w:t xml:space="preserve">of </w:t>
      </w:r>
      <w:r w:rsidR="00BA65E7">
        <w:rPr>
          <w:i/>
          <w:iCs/>
          <w:sz w:val="20"/>
          <w:szCs w:val="20"/>
        </w:rPr>
        <w:t xml:space="preserve">PUSCH-ServingCellConfig </w:t>
      </w:r>
      <w:r w:rsidR="00BA65E7">
        <w:rPr>
          <w:sz w:val="20"/>
          <w:szCs w:val="20"/>
        </w:rPr>
        <w:t xml:space="preserve">is not configured, then </w:t>
      </w:r>
      <w:r w:rsidR="0092748D">
        <w:rPr>
          <w:sz w:val="20"/>
          <w:szCs w:val="20"/>
          <w:lang w:eastAsia="zh-CN"/>
        </w:rPr>
        <w:t>the condition “</w:t>
      </w:r>
      <w:r w:rsidR="0092748D" w:rsidRPr="0092748D">
        <w:rPr>
          <w:sz w:val="20"/>
          <w:szCs w:val="20"/>
          <w:lang w:eastAsia="zh-CN"/>
        </w:rPr>
        <w:t xml:space="preserve">If present, the network sets </w:t>
      </w:r>
      <w:r w:rsidR="0092748D" w:rsidRPr="00E66305">
        <w:rPr>
          <w:i/>
          <w:sz w:val="20"/>
          <w:szCs w:val="20"/>
          <w:lang w:eastAsia="zh-CN"/>
        </w:rPr>
        <w:t>maxRank</w:t>
      </w:r>
      <w:r w:rsidR="0092748D" w:rsidRPr="0092748D">
        <w:rPr>
          <w:sz w:val="20"/>
          <w:szCs w:val="20"/>
          <w:lang w:eastAsia="zh-CN"/>
        </w:rPr>
        <w:t xml:space="preserve"> to the</w:t>
      </w:r>
      <w:r w:rsidR="0092748D">
        <w:rPr>
          <w:sz w:val="20"/>
          <w:szCs w:val="20"/>
          <w:lang w:eastAsia="zh-CN"/>
        </w:rPr>
        <w:t xml:space="preserve"> </w:t>
      </w:r>
      <w:r w:rsidR="0092748D" w:rsidRPr="0092748D">
        <w:rPr>
          <w:sz w:val="20"/>
          <w:szCs w:val="20"/>
          <w:lang w:eastAsia="zh-CN"/>
        </w:rPr>
        <w:t>same value.</w:t>
      </w:r>
      <w:r w:rsidR="0092748D">
        <w:rPr>
          <w:sz w:val="20"/>
          <w:szCs w:val="20"/>
          <w:lang w:eastAsia="zh-CN"/>
        </w:rPr>
        <w:t xml:space="preserve">” </w:t>
      </w:r>
      <w:r w:rsidR="00BA65E7">
        <w:rPr>
          <w:sz w:val="20"/>
          <w:szCs w:val="20"/>
          <w:lang w:eastAsia="zh-CN"/>
        </w:rPr>
        <w:t xml:space="preserve">needs to be removed </w:t>
      </w:r>
      <w:r w:rsidR="00E66305">
        <w:rPr>
          <w:sz w:val="20"/>
          <w:szCs w:val="20"/>
          <w:lang w:eastAsia="zh-CN"/>
        </w:rPr>
        <w:t>i</w:t>
      </w:r>
      <w:r w:rsidR="0092748D">
        <w:rPr>
          <w:sz w:val="20"/>
          <w:szCs w:val="20"/>
          <w:lang w:eastAsia="zh-CN"/>
        </w:rPr>
        <w:t xml:space="preserve">n </w:t>
      </w:r>
      <w:r w:rsidR="00E66305">
        <w:rPr>
          <w:sz w:val="20"/>
          <w:szCs w:val="20"/>
          <w:lang w:eastAsia="zh-CN"/>
        </w:rPr>
        <w:t xml:space="preserve">Rel-15 </w:t>
      </w:r>
      <w:r w:rsidR="0092748D">
        <w:rPr>
          <w:sz w:val="20"/>
          <w:szCs w:val="20"/>
          <w:lang w:eastAsia="zh-CN"/>
        </w:rPr>
        <w:t>RRC specifications</w:t>
      </w:r>
      <w:r w:rsidR="00E742A8">
        <w:rPr>
          <w:sz w:val="20"/>
          <w:szCs w:val="20"/>
          <w:lang w:eastAsia="zh-CN"/>
        </w:rPr>
        <w:t xml:space="preserve"> or updated to “</w:t>
      </w:r>
      <w:r w:rsidR="00E742A8" w:rsidRPr="0092748D">
        <w:rPr>
          <w:sz w:val="20"/>
          <w:szCs w:val="20"/>
          <w:lang w:eastAsia="zh-CN"/>
        </w:rPr>
        <w:t xml:space="preserve">If present, the network sets </w:t>
      </w:r>
      <w:r w:rsidR="00E742A8" w:rsidRPr="00E66305">
        <w:rPr>
          <w:i/>
          <w:sz w:val="20"/>
          <w:szCs w:val="20"/>
          <w:lang w:eastAsia="zh-CN"/>
        </w:rPr>
        <w:t>maxRank</w:t>
      </w:r>
      <w:r w:rsidR="00E742A8" w:rsidRPr="0092748D">
        <w:rPr>
          <w:sz w:val="20"/>
          <w:szCs w:val="20"/>
          <w:lang w:eastAsia="zh-CN"/>
        </w:rPr>
        <w:t xml:space="preserve"> to </w:t>
      </w:r>
      <w:r w:rsidR="00E742A8">
        <w:rPr>
          <w:sz w:val="20"/>
          <w:szCs w:val="20"/>
          <w:lang w:eastAsia="zh-CN"/>
        </w:rPr>
        <w:t xml:space="preserve">a </w:t>
      </w:r>
      <w:r w:rsidR="00E742A8" w:rsidRPr="0092748D">
        <w:rPr>
          <w:sz w:val="20"/>
          <w:szCs w:val="20"/>
          <w:lang w:eastAsia="zh-CN"/>
        </w:rPr>
        <w:t>value</w:t>
      </w:r>
      <w:r w:rsidR="00E742A8">
        <w:rPr>
          <w:sz w:val="20"/>
          <w:szCs w:val="20"/>
          <w:lang w:eastAsia="zh-CN"/>
        </w:rPr>
        <w:t xml:space="preserve"> not greater than </w:t>
      </w:r>
      <w:r w:rsidR="00E742A8">
        <w:rPr>
          <w:i/>
          <w:iCs/>
          <w:sz w:val="20"/>
          <w:szCs w:val="20"/>
        </w:rPr>
        <w:t>maxMIMO-Layers</w:t>
      </w:r>
      <w:r w:rsidR="00E742A8">
        <w:rPr>
          <w:sz w:val="20"/>
          <w:szCs w:val="20"/>
          <w:lang w:eastAsia="zh-CN"/>
        </w:rPr>
        <w:t>.”</w:t>
      </w:r>
      <w:r w:rsidR="007176B6">
        <w:rPr>
          <w:sz w:val="20"/>
          <w:szCs w:val="20"/>
          <w:lang w:eastAsia="zh-CN"/>
        </w:rPr>
        <w:t xml:space="preserve">. </w:t>
      </w:r>
    </w:p>
    <w:p w14:paraId="583B4FF5" w14:textId="0D123474" w:rsidR="00CB583E" w:rsidRPr="00B761C7" w:rsidRDefault="007176B6" w:rsidP="00B761C7">
      <w:pPr>
        <w:autoSpaceDE/>
        <w:autoSpaceDN/>
        <w:adjustRightInd/>
        <w:snapToGrid/>
        <w:spacing w:after="0"/>
        <w:rPr>
          <w:rFonts w:eastAsia="Times New Roman"/>
          <w:sz w:val="24"/>
          <w:szCs w:val="24"/>
        </w:rPr>
      </w:pPr>
      <w:r>
        <w:rPr>
          <w:sz w:val="20"/>
          <w:szCs w:val="20"/>
          <w:lang w:eastAsia="zh-CN"/>
        </w:rPr>
        <w:lastRenderedPageBreak/>
        <w:t xml:space="preserve">For </w:t>
      </w:r>
      <w:r>
        <w:rPr>
          <w:rFonts w:ascii="Arial-BoldItalicMT" w:hAnsi="Arial-BoldItalicMT"/>
          <w:bCs/>
          <w:iCs/>
          <w:color w:val="000000"/>
          <w:sz w:val="20"/>
          <w:szCs w:val="20"/>
        </w:rPr>
        <w:t>n</w:t>
      </w:r>
      <w:r w:rsidRPr="007176B6">
        <w:rPr>
          <w:rFonts w:ascii="Arial-BoldItalicMT" w:hAnsi="Arial-BoldItalicMT"/>
          <w:bCs/>
          <w:iCs/>
          <w:color w:val="000000"/>
          <w:sz w:val="20"/>
          <w:szCs w:val="20"/>
        </w:rPr>
        <w:t>on-Codebook based UL transmission</w:t>
      </w:r>
      <w:r>
        <w:rPr>
          <w:rFonts w:ascii="Arial-BoldItalicMT" w:hAnsi="Arial-BoldItalicMT"/>
          <w:bCs/>
          <w:iCs/>
          <w:color w:val="000000"/>
          <w:sz w:val="20"/>
          <w:szCs w:val="20"/>
        </w:rPr>
        <w:t xml:space="preserve">, </w:t>
      </w:r>
      <w:r w:rsidR="0092748D">
        <w:rPr>
          <w:rFonts w:ascii="Arial-BoldItalicMT" w:hAnsi="Arial-BoldItalicMT"/>
          <w:bCs/>
          <w:iCs/>
          <w:color w:val="000000"/>
          <w:sz w:val="20"/>
          <w:szCs w:val="20"/>
        </w:rPr>
        <w:t>we note that in Rel-15</w:t>
      </w:r>
      <w:r w:rsidR="00E66305">
        <w:rPr>
          <w:rFonts w:ascii="Arial-BoldItalicMT" w:hAnsi="Arial-BoldItalicMT"/>
          <w:bCs/>
          <w:iCs/>
          <w:color w:val="000000"/>
          <w:sz w:val="20"/>
          <w:szCs w:val="20"/>
        </w:rPr>
        <w:t xml:space="preserve"> TS 38.214, “</w:t>
      </w:r>
      <w:r w:rsidR="00E66305" w:rsidRPr="00E66305">
        <w:rPr>
          <w:rFonts w:ascii="Arial-BoldItalicMT" w:hAnsi="Arial-BoldItalicMT"/>
          <w:bCs/>
          <w:iCs/>
          <w:color w:val="000000"/>
          <w:sz w:val="20"/>
          <w:szCs w:val="20"/>
        </w:rPr>
        <w:t>The UE can determine its PUSCH precoder and transmission rank</w:t>
      </w:r>
      <w:r w:rsidR="00E66305">
        <w:rPr>
          <w:rFonts w:ascii="Arial-BoldItalicMT" w:hAnsi="Arial-BoldItalicMT"/>
          <w:bCs/>
          <w:iCs/>
          <w:color w:val="000000"/>
          <w:sz w:val="20"/>
          <w:szCs w:val="20"/>
        </w:rPr>
        <w:t xml:space="preserve"> </w:t>
      </w:r>
      <w:r w:rsidR="00E66305" w:rsidRPr="00E66305">
        <w:rPr>
          <w:rFonts w:ascii="Arial-BoldItalicMT" w:hAnsi="Arial-BoldItalicMT"/>
          <w:bCs/>
          <w:iCs/>
          <w:color w:val="000000"/>
          <w:sz w:val="20"/>
          <w:szCs w:val="20"/>
        </w:rPr>
        <w:t>based on the SRI when multiple SRS resources are configured</w:t>
      </w:r>
      <w:r w:rsidR="00E66305">
        <w:rPr>
          <w:rFonts w:ascii="Arial-BoldItalicMT" w:hAnsi="Arial-BoldItalicMT"/>
          <w:bCs/>
          <w:iCs/>
          <w:color w:val="000000"/>
          <w:sz w:val="20"/>
          <w:szCs w:val="20"/>
        </w:rPr>
        <w:t>”, also “</w:t>
      </w:r>
      <w:r w:rsidR="00E66305" w:rsidRPr="00E66305">
        <w:rPr>
          <w:rFonts w:ascii="Arial-BoldItalicMT" w:hAnsi="Arial-BoldItalicMT"/>
          <w:bCs/>
          <w:iCs/>
          <w:color w:val="000000"/>
          <w:sz w:val="20"/>
          <w:szCs w:val="20"/>
        </w:rPr>
        <w:t>Only one SRS resource set can be</w:t>
      </w:r>
      <w:r w:rsidR="00E66305">
        <w:rPr>
          <w:rFonts w:ascii="Arial-BoldItalicMT" w:hAnsi="Arial-BoldItalicMT"/>
          <w:bCs/>
          <w:iCs/>
          <w:color w:val="000000"/>
          <w:sz w:val="20"/>
          <w:szCs w:val="20"/>
        </w:rPr>
        <w:t xml:space="preserve"> </w:t>
      </w:r>
      <w:r w:rsidR="00E66305" w:rsidRPr="00E66305">
        <w:rPr>
          <w:rFonts w:ascii="Arial-BoldItalicMT" w:hAnsi="Arial-BoldItalicMT"/>
          <w:bCs/>
          <w:iCs/>
          <w:color w:val="000000"/>
          <w:sz w:val="20"/>
          <w:szCs w:val="20"/>
        </w:rPr>
        <w:t xml:space="preserve">configured with higher layer parameter </w:t>
      </w:r>
      <w:r w:rsidR="00E66305" w:rsidRPr="000F0060">
        <w:rPr>
          <w:rFonts w:ascii="Arial-BoldItalicMT" w:hAnsi="Arial-BoldItalicMT"/>
          <w:bCs/>
          <w:i/>
          <w:iCs/>
          <w:color w:val="000000"/>
          <w:sz w:val="20"/>
          <w:szCs w:val="20"/>
        </w:rPr>
        <w:t>usage</w:t>
      </w:r>
      <w:r w:rsidR="00E66305" w:rsidRPr="00E66305">
        <w:rPr>
          <w:rFonts w:ascii="Arial-BoldItalicMT" w:hAnsi="Arial-BoldItalicMT"/>
          <w:bCs/>
          <w:iCs/>
          <w:color w:val="000000"/>
          <w:sz w:val="20"/>
          <w:szCs w:val="20"/>
        </w:rPr>
        <w:t xml:space="preserve"> in </w:t>
      </w:r>
      <w:r w:rsidR="00E66305" w:rsidRPr="000F0060">
        <w:rPr>
          <w:rFonts w:ascii="Arial-BoldItalicMT" w:hAnsi="Arial-BoldItalicMT"/>
          <w:bCs/>
          <w:i/>
          <w:iCs/>
          <w:color w:val="000000"/>
          <w:sz w:val="20"/>
          <w:szCs w:val="20"/>
        </w:rPr>
        <w:t>SRS-ResourceSet</w:t>
      </w:r>
      <w:r w:rsidR="00E66305" w:rsidRPr="00E66305">
        <w:rPr>
          <w:rFonts w:ascii="Arial-BoldItalicMT" w:hAnsi="Arial-BoldItalicMT"/>
          <w:bCs/>
          <w:iCs/>
          <w:color w:val="000000"/>
          <w:sz w:val="20"/>
          <w:szCs w:val="20"/>
        </w:rPr>
        <w:t xml:space="preserve"> set to 'nonCodebook'. The maximum number of SRS</w:t>
      </w:r>
      <w:r w:rsidR="00E66305">
        <w:rPr>
          <w:rFonts w:ascii="Arial-BoldItalicMT" w:hAnsi="Arial-BoldItalicMT"/>
          <w:bCs/>
          <w:iCs/>
          <w:color w:val="000000"/>
          <w:sz w:val="20"/>
          <w:szCs w:val="20"/>
        </w:rPr>
        <w:t xml:space="preserve"> </w:t>
      </w:r>
      <w:r w:rsidR="00E66305" w:rsidRPr="00E66305">
        <w:rPr>
          <w:rFonts w:ascii="Arial-BoldItalicMT" w:hAnsi="Arial-BoldItalicMT"/>
          <w:bCs/>
          <w:iCs/>
          <w:color w:val="000000"/>
          <w:sz w:val="20"/>
          <w:szCs w:val="20"/>
        </w:rPr>
        <w:t>resources that can be configured for non-codebook based uplink transmission is 4.</w:t>
      </w:r>
      <w:r w:rsidR="00E66305">
        <w:rPr>
          <w:rFonts w:ascii="Arial-BoldItalicMT" w:hAnsi="Arial-BoldItalicMT"/>
          <w:bCs/>
          <w:iCs/>
          <w:color w:val="000000"/>
          <w:sz w:val="20"/>
          <w:szCs w:val="20"/>
        </w:rPr>
        <w:t xml:space="preserve">” </w:t>
      </w:r>
      <w:r w:rsidR="006B67D5">
        <w:rPr>
          <w:rFonts w:ascii="Arial-BoldItalicMT" w:hAnsi="Arial-BoldItalicMT"/>
          <w:bCs/>
          <w:iCs/>
          <w:color w:val="000000"/>
          <w:sz w:val="20"/>
          <w:szCs w:val="20"/>
        </w:rPr>
        <w:t>In our understanding, the maximum transmission rank can be configured per BWP in Rel-15 via setting number of SRS res</w:t>
      </w:r>
      <w:r w:rsidR="00C475AA">
        <w:rPr>
          <w:rFonts w:ascii="Arial-BoldItalicMT" w:hAnsi="Arial-BoldItalicMT"/>
          <w:bCs/>
          <w:iCs/>
          <w:color w:val="000000"/>
          <w:sz w:val="20"/>
          <w:szCs w:val="20"/>
        </w:rPr>
        <w:t xml:space="preserve">ources in </w:t>
      </w:r>
      <w:r w:rsidR="00C475AA" w:rsidRPr="00C475AA">
        <w:rPr>
          <w:rFonts w:ascii="Arial-BoldItalicMT" w:hAnsi="Arial-BoldItalicMT"/>
          <w:bCs/>
          <w:i/>
          <w:iCs/>
          <w:color w:val="000000"/>
          <w:sz w:val="20"/>
          <w:szCs w:val="20"/>
        </w:rPr>
        <w:t>SRS-Config</w:t>
      </w:r>
      <w:r w:rsidR="00011DFD">
        <w:rPr>
          <w:rFonts w:ascii="Arial-BoldItalicMT" w:hAnsi="Arial-BoldItalicMT"/>
          <w:bCs/>
          <w:iCs/>
          <w:color w:val="000000"/>
          <w:sz w:val="20"/>
          <w:szCs w:val="20"/>
        </w:rPr>
        <w:t xml:space="preserve"> (which</w:t>
      </w:r>
      <w:r w:rsidR="00B20155">
        <w:rPr>
          <w:rFonts w:ascii="Arial-BoldItalicMT" w:hAnsi="Arial-BoldItalicMT"/>
          <w:bCs/>
          <w:iCs/>
          <w:color w:val="000000"/>
          <w:sz w:val="20"/>
          <w:szCs w:val="20"/>
        </w:rPr>
        <w:t xml:space="preserve"> is set to be not greater than </w:t>
      </w:r>
      <w:r w:rsidR="00B20155">
        <w:rPr>
          <w:i/>
          <w:iCs/>
          <w:sz w:val="20"/>
          <w:szCs w:val="20"/>
        </w:rPr>
        <w:t xml:space="preserve">maxMIMO-Layers </w:t>
      </w:r>
      <w:r w:rsidR="00B20155">
        <w:rPr>
          <w:iCs/>
          <w:sz w:val="20"/>
          <w:szCs w:val="20"/>
        </w:rPr>
        <w:t>if configured</w:t>
      </w:r>
      <w:r w:rsidR="00011DFD">
        <w:rPr>
          <w:iCs/>
          <w:sz w:val="20"/>
          <w:szCs w:val="20"/>
        </w:rPr>
        <w:t>)</w:t>
      </w:r>
      <w:r w:rsidR="00707E7F">
        <w:rPr>
          <w:iCs/>
          <w:sz w:val="20"/>
          <w:szCs w:val="20"/>
        </w:rPr>
        <w:t>.</w:t>
      </w:r>
      <w:r w:rsidR="00C475AA">
        <w:rPr>
          <w:rFonts w:ascii="Arial-BoldItalicMT" w:hAnsi="Arial-BoldItalicMT"/>
          <w:bCs/>
          <w:iCs/>
          <w:color w:val="000000"/>
          <w:sz w:val="20"/>
          <w:szCs w:val="20"/>
        </w:rPr>
        <w:t xml:space="preserve"> </w:t>
      </w:r>
    </w:p>
    <w:p w14:paraId="050E342A" w14:textId="77777777" w:rsidR="00707E7F" w:rsidRDefault="00707E7F" w:rsidP="00B00ADF">
      <w:pPr>
        <w:rPr>
          <w:b/>
          <w:sz w:val="20"/>
          <w:u w:val="single"/>
          <w:lang w:eastAsia="zh-CN"/>
        </w:rPr>
      </w:pPr>
    </w:p>
    <w:p w14:paraId="77712B5A" w14:textId="6144662A" w:rsidR="005D77E7" w:rsidRDefault="00707E7F" w:rsidP="00B00ADF">
      <w:pPr>
        <w:rPr>
          <w:b/>
          <w:sz w:val="20"/>
          <w:lang w:eastAsia="zh-CN"/>
        </w:rPr>
      </w:pPr>
      <w:r>
        <w:rPr>
          <w:b/>
          <w:sz w:val="20"/>
          <w:u w:val="single"/>
          <w:lang w:eastAsia="zh-CN"/>
        </w:rPr>
        <w:t xml:space="preserve">Observation </w:t>
      </w:r>
      <w:r w:rsidR="008B3F63">
        <w:rPr>
          <w:b/>
          <w:sz w:val="20"/>
          <w:u w:val="single"/>
          <w:lang w:eastAsia="zh-CN"/>
        </w:rPr>
        <w:t>1</w:t>
      </w:r>
      <w:r w:rsidR="008B3F63" w:rsidRPr="00495369">
        <w:rPr>
          <w:b/>
          <w:sz w:val="20"/>
          <w:lang w:eastAsia="zh-CN"/>
        </w:rPr>
        <w:t xml:space="preserve">: </w:t>
      </w:r>
      <w:r w:rsidR="00B56E4B" w:rsidRPr="00B56E4B">
        <w:rPr>
          <w:b/>
          <w:sz w:val="20"/>
          <w:lang w:eastAsia="zh-CN"/>
        </w:rPr>
        <w:t>For non-Codebook based UL transmission,</w:t>
      </w:r>
      <w:r w:rsidR="00B56E4B">
        <w:rPr>
          <w:b/>
          <w:sz w:val="20"/>
          <w:lang w:eastAsia="zh-CN"/>
        </w:rPr>
        <w:t xml:space="preserve"> t</w:t>
      </w:r>
      <w:r w:rsidRPr="00707E7F">
        <w:rPr>
          <w:b/>
          <w:sz w:val="20"/>
          <w:lang w:eastAsia="zh-CN"/>
        </w:rPr>
        <w:t>he number of SRS resources in the SRS resource set is sufficient to determine</w:t>
      </w:r>
      <w:r w:rsidR="00B56E4B">
        <w:rPr>
          <w:b/>
          <w:sz w:val="20"/>
          <w:lang w:eastAsia="zh-CN"/>
        </w:rPr>
        <w:t xml:space="preserve"> the</w:t>
      </w:r>
      <w:r w:rsidRPr="00707E7F">
        <w:rPr>
          <w:b/>
          <w:sz w:val="20"/>
          <w:lang w:eastAsia="zh-CN"/>
        </w:rPr>
        <w:t xml:space="preserve"> max</w:t>
      </w:r>
      <w:r>
        <w:rPr>
          <w:b/>
          <w:sz w:val="20"/>
          <w:lang w:eastAsia="zh-CN"/>
        </w:rPr>
        <w:t>imum</w:t>
      </w:r>
      <w:r w:rsidR="00B56E4B">
        <w:rPr>
          <w:b/>
          <w:sz w:val="20"/>
          <w:lang w:eastAsia="zh-CN"/>
        </w:rPr>
        <w:t xml:space="preserve"> number of MIMO layers </w:t>
      </w:r>
      <w:r>
        <w:rPr>
          <w:b/>
          <w:sz w:val="20"/>
          <w:lang w:eastAsia="zh-CN"/>
        </w:rPr>
        <w:t>(Rel-15</w:t>
      </w:r>
      <w:r w:rsidR="003D1D39">
        <w:rPr>
          <w:b/>
          <w:sz w:val="20"/>
          <w:lang w:eastAsia="zh-CN"/>
        </w:rPr>
        <w:t xml:space="preserve"> operation</w:t>
      </w:r>
      <w:r>
        <w:rPr>
          <w:b/>
          <w:sz w:val="20"/>
          <w:lang w:eastAsia="zh-CN"/>
        </w:rPr>
        <w:t>)</w:t>
      </w:r>
      <w:r w:rsidR="00381201">
        <w:rPr>
          <w:b/>
          <w:sz w:val="20"/>
          <w:lang w:eastAsia="zh-CN"/>
        </w:rPr>
        <w:t>.</w:t>
      </w:r>
    </w:p>
    <w:p w14:paraId="4B990F02" w14:textId="4BABBD52" w:rsidR="005D77E7" w:rsidRDefault="005D77E7" w:rsidP="005D77E7">
      <w:pPr>
        <w:pStyle w:val="Heading2"/>
        <w:rPr>
          <w:lang w:eastAsia="zh-CN"/>
        </w:rPr>
      </w:pPr>
      <w:r>
        <w:rPr>
          <w:lang w:eastAsia="zh-CN"/>
        </w:rPr>
        <w:t>Impact</w:t>
      </w:r>
      <w:r w:rsidR="00680128">
        <w:rPr>
          <w:lang w:eastAsia="zh-CN"/>
        </w:rPr>
        <w:t>s</w:t>
      </w:r>
      <w:r>
        <w:rPr>
          <w:lang w:eastAsia="zh-CN"/>
        </w:rPr>
        <w:t xml:space="preserve"> of </w:t>
      </w:r>
      <w:r w:rsidRPr="005D77E7">
        <w:rPr>
          <w:lang w:eastAsia="zh-CN"/>
        </w:rPr>
        <w:t>adaptation to maximum number of MIMO layer</w:t>
      </w:r>
      <w:r w:rsidR="00680128">
        <w:rPr>
          <w:lang w:eastAsia="zh-CN"/>
        </w:rPr>
        <w:t>s</w:t>
      </w:r>
    </w:p>
    <w:p w14:paraId="1F35FF03" w14:textId="3F95F846" w:rsidR="0080377A" w:rsidRPr="0080377A" w:rsidRDefault="0080377A" w:rsidP="0080377A">
      <w:pPr>
        <w:rPr>
          <w:sz w:val="20"/>
          <w:szCs w:val="20"/>
          <w:lang w:eastAsia="zh-CN"/>
        </w:rPr>
      </w:pPr>
      <w:r>
        <w:rPr>
          <w:sz w:val="20"/>
          <w:szCs w:val="20"/>
          <w:lang w:eastAsia="zh-CN"/>
        </w:rPr>
        <w:t>S</w:t>
      </w:r>
      <w:r w:rsidR="006E1966">
        <w:rPr>
          <w:sz w:val="20"/>
          <w:szCs w:val="20"/>
          <w:lang w:eastAsia="zh-CN"/>
        </w:rPr>
        <w:t>ome</w:t>
      </w:r>
      <w:r>
        <w:rPr>
          <w:sz w:val="20"/>
          <w:szCs w:val="20"/>
          <w:lang w:eastAsia="zh-CN"/>
        </w:rPr>
        <w:t xml:space="preserve"> companies ([</w:t>
      </w:r>
      <w:r w:rsidR="006E1966">
        <w:rPr>
          <w:sz w:val="20"/>
          <w:szCs w:val="20"/>
          <w:lang w:eastAsia="zh-CN"/>
        </w:rPr>
        <w:t>2,3</w:t>
      </w:r>
      <w:r>
        <w:rPr>
          <w:sz w:val="20"/>
          <w:szCs w:val="20"/>
          <w:lang w:eastAsia="zh-CN"/>
        </w:rPr>
        <w:t>]) proposed to leave a</w:t>
      </w:r>
      <w:r w:rsidRPr="0080377A">
        <w:rPr>
          <w:sz w:val="20"/>
          <w:szCs w:val="20"/>
          <w:lang w:eastAsia="zh-CN"/>
        </w:rPr>
        <w:t xml:space="preserve">daptation of the number of </w:t>
      </w:r>
      <w:r>
        <w:rPr>
          <w:sz w:val="20"/>
          <w:szCs w:val="20"/>
          <w:lang w:eastAsia="zh-CN"/>
        </w:rPr>
        <w:t>Rx</w:t>
      </w:r>
      <w:r w:rsidRPr="0080377A">
        <w:rPr>
          <w:sz w:val="20"/>
          <w:szCs w:val="20"/>
          <w:lang w:eastAsia="zh-CN"/>
        </w:rPr>
        <w:t xml:space="preserve"> antennas based on the max</w:t>
      </w:r>
      <w:r>
        <w:rPr>
          <w:sz w:val="20"/>
          <w:szCs w:val="20"/>
          <w:lang w:eastAsia="zh-CN"/>
        </w:rPr>
        <w:t>imum</w:t>
      </w:r>
      <w:r w:rsidRPr="0080377A">
        <w:rPr>
          <w:sz w:val="20"/>
          <w:szCs w:val="20"/>
          <w:lang w:eastAsia="zh-CN"/>
        </w:rPr>
        <w:t xml:space="preserve"> number of MIMO layers up to</w:t>
      </w:r>
      <w:r>
        <w:rPr>
          <w:sz w:val="20"/>
          <w:szCs w:val="20"/>
          <w:lang w:eastAsia="zh-CN"/>
        </w:rPr>
        <w:t xml:space="preserve"> UE implementation. In our view, this is a reasonable </w:t>
      </w:r>
      <w:r w:rsidR="004C6399">
        <w:rPr>
          <w:sz w:val="20"/>
          <w:szCs w:val="20"/>
          <w:lang w:eastAsia="zh-CN"/>
        </w:rPr>
        <w:t>proposal</w:t>
      </w:r>
      <w:r>
        <w:rPr>
          <w:sz w:val="20"/>
          <w:szCs w:val="20"/>
          <w:lang w:eastAsia="zh-CN"/>
        </w:rPr>
        <w:t xml:space="preserve"> considering power saving can be achieved </w:t>
      </w:r>
      <w:r w:rsidR="004C6399">
        <w:rPr>
          <w:sz w:val="20"/>
          <w:szCs w:val="20"/>
          <w:lang w:eastAsia="zh-CN"/>
        </w:rPr>
        <w:t xml:space="preserve">at </w:t>
      </w:r>
      <w:r>
        <w:rPr>
          <w:sz w:val="20"/>
          <w:szCs w:val="20"/>
          <w:lang w:eastAsia="zh-CN"/>
        </w:rPr>
        <w:t>different hardware modules for different UE hardware implementations</w:t>
      </w:r>
      <w:r w:rsidR="005973A7">
        <w:rPr>
          <w:sz w:val="20"/>
          <w:szCs w:val="20"/>
          <w:lang w:eastAsia="zh-CN"/>
        </w:rPr>
        <w:t xml:space="preserve"> [</w:t>
      </w:r>
      <w:r w:rsidR="006E1966">
        <w:rPr>
          <w:sz w:val="20"/>
          <w:szCs w:val="20"/>
          <w:lang w:eastAsia="zh-CN"/>
        </w:rPr>
        <w:t>2</w:t>
      </w:r>
      <w:r w:rsidR="005973A7">
        <w:rPr>
          <w:sz w:val="20"/>
          <w:szCs w:val="20"/>
          <w:lang w:eastAsia="zh-CN"/>
        </w:rPr>
        <w:t>]</w:t>
      </w:r>
      <w:r>
        <w:rPr>
          <w:sz w:val="20"/>
          <w:szCs w:val="20"/>
          <w:lang w:eastAsia="zh-CN"/>
        </w:rPr>
        <w:t xml:space="preserve">. </w:t>
      </w:r>
    </w:p>
    <w:p w14:paraId="30F61B38" w14:textId="77626513" w:rsidR="00F010CC" w:rsidRDefault="00F010CC" w:rsidP="0080377A">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1</w:t>
      </w:r>
      <w:r w:rsidRPr="00495369">
        <w:rPr>
          <w:b/>
          <w:sz w:val="20"/>
          <w:lang w:eastAsia="zh-CN"/>
        </w:rPr>
        <w:t xml:space="preserve">: </w:t>
      </w:r>
      <w:r>
        <w:rPr>
          <w:b/>
          <w:sz w:val="20"/>
          <w:lang w:eastAsia="zh-CN"/>
        </w:rPr>
        <w:t>It is up</w:t>
      </w:r>
      <w:r w:rsidR="00680128">
        <w:rPr>
          <w:b/>
          <w:sz w:val="20"/>
          <w:lang w:eastAsia="zh-CN"/>
        </w:rPr>
        <w:t xml:space="preserve"> </w:t>
      </w:r>
      <w:r>
        <w:rPr>
          <w:b/>
          <w:sz w:val="20"/>
          <w:lang w:eastAsia="zh-CN"/>
        </w:rPr>
        <w:t>to UE implementation how to adapt</w:t>
      </w:r>
      <w:r w:rsidRPr="00F010CC">
        <w:rPr>
          <w:b/>
          <w:sz w:val="20"/>
          <w:lang w:eastAsia="zh-CN"/>
        </w:rPr>
        <w:t xml:space="preserve"> the number of Rx antennas based on the maximum number of MIMO layers.</w:t>
      </w:r>
    </w:p>
    <w:p w14:paraId="64209324" w14:textId="1FD083AD" w:rsidR="00680128" w:rsidRDefault="00680128" w:rsidP="00680128">
      <w:pPr>
        <w:pStyle w:val="Heading3"/>
        <w:rPr>
          <w:lang w:eastAsia="zh-CN"/>
        </w:rPr>
      </w:pPr>
      <w:r>
        <w:rPr>
          <w:lang w:eastAsia="zh-CN"/>
        </w:rPr>
        <w:t>CSI</w:t>
      </w:r>
    </w:p>
    <w:p w14:paraId="65FA2311" w14:textId="06569A13" w:rsidR="00680128" w:rsidRDefault="00F96C39" w:rsidP="0080377A">
      <w:pPr>
        <w:rPr>
          <w:sz w:val="20"/>
          <w:szCs w:val="20"/>
          <w:lang w:eastAsia="zh-CN"/>
        </w:rPr>
      </w:pPr>
      <w:r w:rsidRPr="00F96C39">
        <w:rPr>
          <w:sz w:val="20"/>
          <w:szCs w:val="20"/>
          <w:lang w:eastAsia="zh-CN"/>
        </w:rPr>
        <w:t xml:space="preserve">In </w:t>
      </w:r>
      <w:r>
        <w:rPr>
          <w:sz w:val="20"/>
          <w:szCs w:val="20"/>
          <w:lang w:eastAsia="zh-CN"/>
        </w:rPr>
        <w:t>[</w:t>
      </w:r>
      <w:r w:rsidR="00C319D9">
        <w:rPr>
          <w:sz w:val="20"/>
          <w:szCs w:val="20"/>
          <w:lang w:eastAsia="zh-CN"/>
        </w:rPr>
        <w:t>4</w:t>
      </w:r>
      <w:r>
        <w:rPr>
          <w:sz w:val="20"/>
          <w:szCs w:val="20"/>
          <w:lang w:eastAsia="zh-CN"/>
        </w:rPr>
        <w:t xml:space="preserve">], </w:t>
      </w:r>
      <w:r w:rsidR="0080377A">
        <w:rPr>
          <w:sz w:val="20"/>
          <w:szCs w:val="20"/>
          <w:lang w:eastAsia="zh-CN"/>
        </w:rPr>
        <w:t xml:space="preserve">it was observed that </w:t>
      </w:r>
      <w:r w:rsidR="00B21D87">
        <w:rPr>
          <w:sz w:val="20"/>
          <w:szCs w:val="20"/>
          <w:lang w:eastAsia="zh-CN"/>
        </w:rPr>
        <w:t xml:space="preserve">if the adaptation of </w:t>
      </w:r>
      <w:r w:rsidR="00B21D87" w:rsidRPr="0080377A">
        <w:rPr>
          <w:sz w:val="20"/>
          <w:szCs w:val="20"/>
          <w:lang w:eastAsia="zh-CN"/>
        </w:rPr>
        <w:t xml:space="preserve">number of </w:t>
      </w:r>
      <w:r w:rsidR="00B21D87">
        <w:rPr>
          <w:sz w:val="20"/>
          <w:szCs w:val="20"/>
          <w:lang w:eastAsia="zh-CN"/>
        </w:rPr>
        <w:t>Rx</w:t>
      </w:r>
      <w:r w:rsidR="00B21D87" w:rsidRPr="0080377A">
        <w:rPr>
          <w:sz w:val="20"/>
          <w:szCs w:val="20"/>
          <w:lang w:eastAsia="zh-CN"/>
        </w:rPr>
        <w:t xml:space="preserve"> antennas based on the max</w:t>
      </w:r>
      <w:r w:rsidR="00B21D87">
        <w:rPr>
          <w:sz w:val="20"/>
          <w:szCs w:val="20"/>
          <w:lang w:eastAsia="zh-CN"/>
        </w:rPr>
        <w:t>imum</w:t>
      </w:r>
      <w:r w:rsidR="00B21D87" w:rsidRPr="0080377A">
        <w:rPr>
          <w:sz w:val="20"/>
          <w:szCs w:val="20"/>
          <w:lang w:eastAsia="zh-CN"/>
        </w:rPr>
        <w:t xml:space="preserve"> number of MIMO layers </w:t>
      </w:r>
      <w:r w:rsidR="00B21D87">
        <w:rPr>
          <w:sz w:val="20"/>
          <w:szCs w:val="20"/>
          <w:lang w:eastAsia="zh-CN"/>
        </w:rPr>
        <w:t xml:space="preserve">is left </w:t>
      </w:r>
      <w:r w:rsidR="00B21D87" w:rsidRPr="0080377A">
        <w:rPr>
          <w:sz w:val="20"/>
          <w:szCs w:val="20"/>
          <w:lang w:eastAsia="zh-CN"/>
        </w:rPr>
        <w:t>up to</w:t>
      </w:r>
      <w:r w:rsidR="00B21D87">
        <w:rPr>
          <w:sz w:val="20"/>
          <w:szCs w:val="20"/>
          <w:lang w:eastAsia="zh-CN"/>
        </w:rPr>
        <w:t xml:space="preserve"> UE implementation, </w:t>
      </w:r>
      <w:r w:rsidR="0080377A">
        <w:rPr>
          <w:sz w:val="20"/>
          <w:szCs w:val="20"/>
          <w:lang w:eastAsia="zh-CN"/>
        </w:rPr>
        <w:t xml:space="preserve">gNB and UE may have a different understanding of how CQI/PMI derived which could </w:t>
      </w:r>
      <w:r w:rsidR="00B21D87">
        <w:rPr>
          <w:sz w:val="20"/>
          <w:szCs w:val="20"/>
          <w:lang w:eastAsia="zh-CN"/>
        </w:rPr>
        <w:t xml:space="preserve">in turn </w:t>
      </w:r>
      <w:r w:rsidR="0080377A">
        <w:rPr>
          <w:sz w:val="20"/>
          <w:szCs w:val="20"/>
          <w:lang w:eastAsia="zh-CN"/>
        </w:rPr>
        <w:t xml:space="preserve">degrade the </w:t>
      </w:r>
      <w:r w:rsidR="00B21D87">
        <w:rPr>
          <w:sz w:val="20"/>
          <w:szCs w:val="20"/>
          <w:lang w:eastAsia="zh-CN"/>
        </w:rPr>
        <w:t xml:space="preserve">PDSCH operation. In our understanding, </w:t>
      </w:r>
      <w:r w:rsidR="008177F3">
        <w:rPr>
          <w:sz w:val="20"/>
          <w:szCs w:val="20"/>
          <w:lang w:eastAsia="zh-CN"/>
        </w:rPr>
        <w:t>although, may not be optimal, whatever CQI/PMI UE reports it can support. The reported CQI/PMI can keep receiver implementation transparent to gNB as in prior releases.</w:t>
      </w:r>
    </w:p>
    <w:p w14:paraId="31CF0C96" w14:textId="0CB052A2" w:rsidR="005D77E7" w:rsidRPr="00F96C39" w:rsidRDefault="00680128" w:rsidP="0080377A">
      <w:pPr>
        <w:rPr>
          <w:sz w:val="20"/>
          <w:szCs w:val="20"/>
          <w:lang w:eastAsia="zh-CN"/>
        </w:rPr>
      </w:pPr>
      <w:r>
        <w:rPr>
          <w:b/>
          <w:sz w:val="20"/>
          <w:u w:val="single"/>
          <w:lang w:eastAsia="zh-CN"/>
        </w:rPr>
        <w:t xml:space="preserve">Observation </w:t>
      </w:r>
      <w:r w:rsidR="00F330FA">
        <w:rPr>
          <w:b/>
          <w:sz w:val="20"/>
          <w:u w:val="single"/>
          <w:lang w:eastAsia="zh-CN"/>
        </w:rPr>
        <w:t>2</w:t>
      </w:r>
      <w:r w:rsidRPr="00495369">
        <w:rPr>
          <w:b/>
          <w:sz w:val="20"/>
          <w:lang w:eastAsia="zh-CN"/>
        </w:rPr>
        <w:t xml:space="preserve">: </w:t>
      </w:r>
      <w:r w:rsidR="00BB56E8">
        <w:rPr>
          <w:b/>
          <w:sz w:val="20"/>
          <w:lang w:eastAsia="zh-CN"/>
        </w:rPr>
        <w:t xml:space="preserve">No </w:t>
      </w:r>
      <w:r>
        <w:rPr>
          <w:b/>
          <w:sz w:val="20"/>
          <w:lang w:eastAsia="zh-CN"/>
        </w:rPr>
        <w:t xml:space="preserve">CQI/PMI </w:t>
      </w:r>
      <w:r w:rsidR="00BB56E8">
        <w:rPr>
          <w:b/>
          <w:sz w:val="20"/>
          <w:lang w:eastAsia="zh-CN"/>
        </w:rPr>
        <w:t xml:space="preserve">enhancement due to </w:t>
      </w:r>
      <w:r w:rsidR="00BB56E8" w:rsidRPr="00BB56E8">
        <w:rPr>
          <w:b/>
          <w:sz w:val="20"/>
          <w:lang w:eastAsia="zh-CN"/>
        </w:rPr>
        <w:t>adaptation to maximum number of MIMO layers</w:t>
      </w:r>
      <w:r w:rsidR="00BB56E8">
        <w:rPr>
          <w:b/>
          <w:sz w:val="20"/>
          <w:lang w:eastAsia="zh-CN"/>
        </w:rPr>
        <w:t xml:space="preserve"> seems necessary in Rel-16.</w:t>
      </w:r>
    </w:p>
    <w:p w14:paraId="12C7B60D" w14:textId="43EC8FB7" w:rsidR="00015A6C" w:rsidRDefault="00680128" w:rsidP="00680128">
      <w:pPr>
        <w:pStyle w:val="Heading3"/>
        <w:rPr>
          <w:lang w:eastAsia="zh-CN"/>
        </w:rPr>
      </w:pPr>
      <w:r>
        <w:rPr>
          <w:lang w:eastAsia="zh-CN"/>
        </w:rPr>
        <w:t>N</w:t>
      </w:r>
      <w:r w:rsidR="00015A6C" w:rsidRPr="00015A6C">
        <w:rPr>
          <w:lang w:eastAsia="zh-CN"/>
        </w:rPr>
        <w:t>umber of antenna ports for SRS</w:t>
      </w:r>
    </w:p>
    <w:p w14:paraId="5ECBAB4C" w14:textId="2C345875" w:rsidR="00015A6C" w:rsidRDefault="00E12350" w:rsidP="00B00224">
      <w:pPr>
        <w:rPr>
          <w:sz w:val="20"/>
          <w:lang w:eastAsia="zh-CN"/>
        </w:rPr>
      </w:pPr>
      <w:r>
        <w:rPr>
          <w:sz w:val="20"/>
          <w:lang w:eastAsia="zh-CN"/>
        </w:rPr>
        <w:t xml:space="preserve">In current specification, if the UE indicates the capability of </w:t>
      </w:r>
      <w:r w:rsidR="00DB4A58">
        <w:rPr>
          <w:sz w:val="20"/>
          <w:lang w:eastAsia="zh-CN"/>
        </w:rPr>
        <w:t>‘</w:t>
      </w:r>
      <w:r w:rsidRPr="00E12350">
        <w:rPr>
          <w:sz w:val="20"/>
          <w:lang w:eastAsia="zh-CN"/>
        </w:rPr>
        <w:t>t4r4</w:t>
      </w:r>
      <w:r w:rsidR="00DB4A58">
        <w:rPr>
          <w:sz w:val="20"/>
          <w:lang w:eastAsia="zh-CN"/>
        </w:rPr>
        <w:t xml:space="preserve">’ in </w:t>
      </w:r>
      <w:r w:rsidR="00DB4A58" w:rsidRPr="00DB4A58">
        <w:rPr>
          <w:rFonts w:ascii="TimesNewRomanPS-ItalicMT" w:hAnsi="TimesNewRomanPS-ItalicMT"/>
          <w:i/>
          <w:iCs/>
          <w:color w:val="000000"/>
          <w:sz w:val="20"/>
          <w:szCs w:val="20"/>
        </w:rPr>
        <w:t>BandCombinationList</w:t>
      </w:r>
      <w:r>
        <w:rPr>
          <w:sz w:val="20"/>
          <w:lang w:eastAsia="zh-CN"/>
        </w:rPr>
        <w:t xml:space="preserve">, the number of SRS ports for each resource is 4. </w:t>
      </w:r>
      <w:r w:rsidR="00DC1187" w:rsidRPr="00DC1187">
        <w:rPr>
          <w:sz w:val="20"/>
          <w:lang w:eastAsia="zh-CN"/>
        </w:rPr>
        <w:t>I</w:t>
      </w:r>
      <w:r w:rsidR="00015A6C">
        <w:rPr>
          <w:sz w:val="20"/>
          <w:lang w:eastAsia="zh-CN"/>
        </w:rPr>
        <w:t xml:space="preserve">f </w:t>
      </w:r>
      <w:r w:rsidR="00B00224">
        <w:rPr>
          <w:sz w:val="20"/>
          <w:lang w:eastAsia="zh-CN"/>
        </w:rPr>
        <w:t xml:space="preserve">maximum number of MIMO layers </w:t>
      </w:r>
      <w:r w:rsidR="00015A6C">
        <w:rPr>
          <w:sz w:val="20"/>
          <w:lang w:eastAsia="zh-CN"/>
        </w:rPr>
        <w:t xml:space="preserve">is </w:t>
      </w:r>
      <w:r w:rsidR="00B00224">
        <w:rPr>
          <w:sz w:val="20"/>
          <w:lang w:eastAsia="zh-CN"/>
        </w:rPr>
        <w:t>de</w:t>
      </w:r>
      <w:r w:rsidR="00DC1187" w:rsidRPr="00DC1187">
        <w:rPr>
          <w:sz w:val="20"/>
          <w:lang w:eastAsia="zh-CN"/>
        </w:rPr>
        <w:t>f</w:t>
      </w:r>
      <w:r w:rsidR="00B00224">
        <w:rPr>
          <w:sz w:val="20"/>
          <w:lang w:eastAsia="zh-CN"/>
        </w:rPr>
        <w:t xml:space="preserve">ined per </w:t>
      </w:r>
      <w:r w:rsidR="00015A6C">
        <w:rPr>
          <w:sz w:val="20"/>
          <w:lang w:eastAsia="zh-CN"/>
        </w:rPr>
        <w:t xml:space="preserve">UL-BWP, </w:t>
      </w:r>
      <w:r w:rsidR="00280283">
        <w:rPr>
          <w:sz w:val="20"/>
          <w:lang w:eastAsia="zh-CN"/>
        </w:rPr>
        <w:t xml:space="preserve">to enable power saving on SRS transmission, </w:t>
      </w:r>
      <w:r w:rsidR="00015A6C">
        <w:rPr>
          <w:sz w:val="20"/>
          <w:lang w:eastAsia="zh-CN"/>
        </w:rPr>
        <w:t>the number of SRS antenna ports for each SRS resource in antenna switching scenario</w:t>
      </w:r>
      <w:r w:rsidR="00280283">
        <w:rPr>
          <w:sz w:val="20"/>
          <w:lang w:eastAsia="zh-CN"/>
        </w:rPr>
        <w:t xml:space="preserve"> ‘</w:t>
      </w:r>
      <w:r w:rsidR="00280283">
        <w:rPr>
          <w:rStyle w:val="fontstyle01"/>
        </w:rPr>
        <w:t>4T=4R’</w:t>
      </w:r>
      <w:r w:rsidR="00015A6C">
        <w:rPr>
          <w:sz w:val="20"/>
          <w:lang w:eastAsia="zh-CN"/>
        </w:rPr>
        <w:t xml:space="preserve"> can be smaller than </w:t>
      </w:r>
      <w:r w:rsidR="00280283">
        <w:rPr>
          <w:sz w:val="20"/>
          <w:lang w:eastAsia="zh-CN"/>
        </w:rPr>
        <w:t>4.</w:t>
      </w:r>
      <w:r w:rsidR="00015A6C">
        <w:rPr>
          <w:sz w:val="20"/>
          <w:lang w:eastAsia="zh-CN"/>
        </w:rPr>
        <w:t xml:space="preserve"> </w:t>
      </w:r>
    </w:p>
    <w:p w14:paraId="13E2A733" w14:textId="7130F1DF" w:rsidR="00015A6C" w:rsidRDefault="00015A6C" w:rsidP="00015A6C">
      <w:pPr>
        <w:autoSpaceDE/>
        <w:autoSpaceDN/>
        <w:adjustRightInd/>
        <w:spacing w:after="0"/>
        <w:rPr>
          <w:rStyle w:val="fontstyle01"/>
          <w:rFonts w:hint="eastAsia"/>
        </w:rPr>
      </w:pPr>
      <w:r>
        <w:rPr>
          <w:rStyle w:val="fontstyle01"/>
        </w:rPr>
        <w:t xml:space="preserve">According to TS 38.214: </w:t>
      </w:r>
    </w:p>
    <w:p w14:paraId="2185B0EF" w14:textId="77777777" w:rsidR="00015A6C" w:rsidRDefault="00015A6C" w:rsidP="00015A6C">
      <w:pPr>
        <w:autoSpaceDE/>
        <w:autoSpaceDN/>
        <w:adjustRightInd/>
        <w:spacing w:after="0"/>
        <w:rPr>
          <w:rStyle w:val="fontstyle01"/>
          <w:rFonts w:hint="eastAsia"/>
        </w:rPr>
      </w:pPr>
    </w:p>
    <w:p w14:paraId="048CCED6" w14:textId="6A605ACB" w:rsidR="00015A6C" w:rsidRDefault="00015A6C" w:rsidP="00015A6C">
      <w:pPr>
        <w:autoSpaceDE/>
        <w:autoSpaceDN/>
        <w:adjustRightInd/>
        <w:spacing w:after="0"/>
        <w:rPr>
          <w:rStyle w:val="fontstyle01"/>
          <w:rFonts w:hint="eastAsia"/>
        </w:rPr>
      </w:pPr>
      <w:r>
        <w:rPr>
          <w:rStyle w:val="fontstyle01"/>
        </w:rPr>
        <w:t xml:space="preserve">When the UE is configured with the higher layer parameter </w:t>
      </w:r>
      <w:r>
        <w:rPr>
          <w:rStyle w:val="fontstyle21"/>
        </w:rPr>
        <w:t xml:space="preserve">usage </w:t>
      </w:r>
      <w:r>
        <w:rPr>
          <w:rStyle w:val="fontstyle01"/>
        </w:rPr>
        <w:t xml:space="preserve">in </w:t>
      </w:r>
      <w:r>
        <w:rPr>
          <w:rStyle w:val="fontstyle21"/>
        </w:rPr>
        <w:t xml:space="preserve">SRS-ResourceSet </w:t>
      </w:r>
      <w:r>
        <w:rPr>
          <w:rStyle w:val="fontstyle01"/>
        </w:rPr>
        <w:t xml:space="preserve">set as 'antennaSwitching', the UE may be configured with one of the following configurations depending on the indicated UE capability </w:t>
      </w:r>
      <w:r>
        <w:rPr>
          <w:rStyle w:val="fontstyle21"/>
        </w:rPr>
        <w:t xml:space="preserve">supportedSRSTxPortSwitch </w:t>
      </w:r>
      <w:r>
        <w:rPr>
          <w:rStyle w:val="fontstyle01"/>
        </w:rPr>
        <w:t>('t1r2' for 1T2R, 't2r4' for 2T4R, 't1r4' for 1T4R, 't1r4-t2r4' for 1T4R/2T4R, 't1r1' for 1T=1R, 't2r2' for 2T=2R, or 't4r4' for 4T=4R)</w:t>
      </w:r>
    </w:p>
    <w:p w14:paraId="28E7A483" w14:textId="77777777" w:rsidR="00015A6C" w:rsidRDefault="00015A6C" w:rsidP="00015A6C">
      <w:pPr>
        <w:autoSpaceDE/>
        <w:autoSpaceDN/>
        <w:adjustRightInd/>
        <w:spacing w:after="0"/>
        <w:rPr>
          <w:rStyle w:val="fontstyle01"/>
          <w:rFonts w:hint="eastAsia"/>
        </w:rPr>
      </w:pPr>
      <w:r>
        <w:rPr>
          <w:rStyle w:val="fontstyle01"/>
        </w:rPr>
        <w:t>For 1T=1R, or 2T=2R, or 4T=4R, up to two SRS resource sets each with one SRS resource, where the number of</w:t>
      </w:r>
      <w:r>
        <w:rPr>
          <w:rFonts w:ascii="TimesNewRomanPSMT" w:hAnsi="TimesNewRomanPSMT"/>
          <w:color w:val="000000"/>
        </w:rPr>
        <w:br/>
      </w:r>
      <w:r>
        <w:rPr>
          <w:rStyle w:val="fontstyle01"/>
        </w:rPr>
        <w:t>SRS ports for each resource is equal to 1, 2, or 4</w:t>
      </w:r>
    </w:p>
    <w:p w14:paraId="64BF8FE1" w14:textId="77777777" w:rsidR="00280283" w:rsidRDefault="00280283" w:rsidP="00B00224">
      <w:pPr>
        <w:rPr>
          <w:sz w:val="20"/>
          <w:lang w:eastAsia="zh-CN"/>
        </w:rPr>
      </w:pPr>
    </w:p>
    <w:p w14:paraId="12F7278F" w14:textId="57C0A4EC" w:rsidR="00280283" w:rsidRDefault="00280283" w:rsidP="00280283">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2</w:t>
      </w:r>
      <w:r w:rsidRPr="00495369">
        <w:rPr>
          <w:b/>
          <w:sz w:val="20"/>
          <w:lang w:eastAsia="zh-CN"/>
        </w:rPr>
        <w:t xml:space="preserve">: </w:t>
      </w:r>
      <w:r w:rsidR="00C60D7E">
        <w:rPr>
          <w:b/>
          <w:sz w:val="20"/>
          <w:lang w:eastAsia="zh-CN"/>
        </w:rPr>
        <w:t>T</w:t>
      </w:r>
      <w:r w:rsidR="00C60D7E" w:rsidRPr="00C60D7E">
        <w:rPr>
          <w:b/>
          <w:sz w:val="20"/>
          <w:lang w:eastAsia="zh-CN"/>
        </w:rPr>
        <w:t>he number of SRS antenna ports for each SRS resource in antenna switching scenario ‘4T=4R’ can be smaller than 4</w:t>
      </w:r>
      <w:r w:rsidR="00C60D7E">
        <w:rPr>
          <w:b/>
          <w:sz w:val="20"/>
          <w:lang w:eastAsia="zh-CN"/>
        </w:rPr>
        <w:t xml:space="preserve"> in case of </w:t>
      </w:r>
      <w:r w:rsidR="00C60D7E" w:rsidRPr="00C60D7E">
        <w:rPr>
          <w:b/>
          <w:sz w:val="20"/>
          <w:lang w:eastAsia="zh-CN"/>
        </w:rPr>
        <w:t xml:space="preserve">maximum number of MIMO layers </w:t>
      </w:r>
      <w:r w:rsidR="00C60D7E">
        <w:rPr>
          <w:b/>
          <w:sz w:val="20"/>
          <w:lang w:eastAsia="zh-CN"/>
        </w:rPr>
        <w:t>for the corresponding BWP is smaller than 4</w:t>
      </w:r>
      <w:r w:rsidRPr="00F010CC">
        <w:rPr>
          <w:b/>
          <w:sz w:val="20"/>
          <w:lang w:eastAsia="zh-CN"/>
        </w:rPr>
        <w:t>.</w:t>
      </w:r>
    </w:p>
    <w:p w14:paraId="72F7B424" w14:textId="4C8350CC" w:rsidR="009B1885" w:rsidRPr="00DC1187" w:rsidRDefault="00DC1187" w:rsidP="00B00224">
      <w:pPr>
        <w:rPr>
          <w:b/>
          <w:bCs/>
          <w:sz w:val="24"/>
          <w:lang w:eastAsia="zh-CN"/>
        </w:rPr>
      </w:pPr>
      <w:r w:rsidRPr="00DC1187">
        <w:rPr>
          <w:b/>
          <w:bCs/>
          <w:sz w:val="24"/>
          <w:lang w:eastAsia="zh-CN"/>
        </w:rPr>
        <w:t xml:space="preserve"> </w:t>
      </w:r>
    </w:p>
    <w:p w14:paraId="3E91B91A" w14:textId="6404ABBF" w:rsidR="007D1EB2" w:rsidRDefault="007D1EB2" w:rsidP="00B00ADF">
      <w:pPr>
        <w:pStyle w:val="Heading2"/>
        <w:rPr>
          <w:lang w:eastAsia="zh-CN"/>
        </w:rPr>
      </w:pPr>
      <w:r>
        <w:rPr>
          <w:lang w:eastAsia="zh-CN"/>
        </w:rPr>
        <w:t>BWP Switching interruption to URLLC operation on other serving cells</w:t>
      </w:r>
    </w:p>
    <w:p w14:paraId="744749B9" w14:textId="44571ED8" w:rsidR="004A67BA" w:rsidRDefault="009557D4" w:rsidP="009557D4">
      <w:pPr>
        <w:rPr>
          <w:sz w:val="20"/>
          <w:szCs w:val="20"/>
          <w:lang w:eastAsia="zh-CN"/>
        </w:rPr>
      </w:pPr>
      <w:r>
        <w:rPr>
          <w:sz w:val="20"/>
          <w:szCs w:val="20"/>
          <w:lang w:eastAsia="zh-CN"/>
        </w:rPr>
        <w:t>If a UE has different MIMO layer configurations on different BWPs of a serving cell</w:t>
      </w:r>
      <w:r w:rsidR="00E20624">
        <w:rPr>
          <w:sz w:val="20"/>
          <w:szCs w:val="20"/>
          <w:lang w:eastAsia="zh-CN"/>
        </w:rPr>
        <w:t>, referred to as CC1</w:t>
      </w:r>
      <w:r>
        <w:rPr>
          <w:sz w:val="20"/>
          <w:szCs w:val="20"/>
          <w:lang w:eastAsia="zh-CN"/>
        </w:rPr>
        <w:t xml:space="preserve"> (e.g., initial/default BWP vs. other BWPs), BWP switching can </w:t>
      </w:r>
      <w:r w:rsidRPr="009557D4">
        <w:rPr>
          <w:sz w:val="20"/>
          <w:szCs w:val="20"/>
          <w:lang w:eastAsia="zh-CN"/>
        </w:rPr>
        <w:t>cause interruption of up to X slot to other active serving cells</w:t>
      </w:r>
      <w:r>
        <w:rPr>
          <w:sz w:val="20"/>
          <w:szCs w:val="20"/>
          <w:lang w:eastAsia="zh-CN"/>
        </w:rPr>
        <w:t xml:space="preserve"> (see </w:t>
      </w:r>
      <w:r w:rsidRPr="009557D4">
        <w:rPr>
          <w:sz w:val="20"/>
          <w:szCs w:val="20"/>
          <w:lang w:eastAsia="zh-CN"/>
        </w:rPr>
        <w:t>TS 38.133 section 8.2.1.2.7</w:t>
      </w:r>
      <w:r>
        <w:rPr>
          <w:sz w:val="20"/>
          <w:szCs w:val="20"/>
          <w:lang w:eastAsia="zh-CN"/>
        </w:rPr>
        <w:t>)</w:t>
      </w:r>
      <w:r w:rsidR="00AB1324">
        <w:rPr>
          <w:sz w:val="20"/>
          <w:szCs w:val="20"/>
          <w:lang w:eastAsia="zh-CN"/>
        </w:rPr>
        <w:t>.</w:t>
      </w:r>
      <w:r w:rsidR="00E20624">
        <w:rPr>
          <w:sz w:val="20"/>
          <w:szCs w:val="20"/>
          <w:lang w:eastAsia="zh-CN"/>
        </w:rPr>
        <w:t xml:space="preserve">. </w:t>
      </w:r>
    </w:p>
    <w:p w14:paraId="1FEE4CE1" w14:textId="0454DAA5" w:rsidR="000F7CD5" w:rsidRPr="00833109" w:rsidRDefault="00E20624" w:rsidP="00833109">
      <w:pPr>
        <w:rPr>
          <w:sz w:val="20"/>
          <w:szCs w:val="20"/>
          <w:lang w:eastAsia="zh-CN"/>
        </w:rPr>
      </w:pPr>
      <w:r w:rsidRPr="00833109">
        <w:rPr>
          <w:sz w:val="20"/>
          <w:szCs w:val="20"/>
          <w:lang w:eastAsia="zh-CN"/>
        </w:rPr>
        <w:t xml:space="preserve">In case URLLC operation is enabled on another active serving cell (CC2), such interruptions on CC2 could impact URLLC operation. This problem occurs due to BWP switching in general and not just </w:t>
      </w:r>
      <w:r w:rsidR="000F7CD5" w:rsidRPr="00833109">
        <w:rPr>
          <w:sz w:val="20"/>
          <w:szCs w:val="20"/>
          <w:lang w:eastAsia="zh-CN"/>
        </w:rPr>
        <w:t xml:space="preserve">due to </w:t>
      </w:r>
      <w:r w:rsidRPr="00833109">
        <w:rPr>
          <w:sz w:val="20"/>
          <w:szCs w:val="20"/>
          <w:lang w:eastAsia="zh-CN"/>
        </w:rPr>
        <w:t>BWP switching for adaptation of MIMO layer configuration, however,</w:t>
      </w:r>
      <w:r w:rsidR="000F7CD5" w:rsidRPr="00833109">
        <w:rPr>
          <w:sz w:val="20"/>
          <w:szCs w:val="20"/>
          <w:lang w:eastAsia="zh-CN"/>
        </w:rPr>
        <w:t xml:space="preserve"> in some general scenarios BWP switching may be unavoidable. The following approaches could address the interruption problem</w:t>
      </w:r>
      <w:r w:rsidRPr="00833109">
        <w:rPr>
          <w:sz w:val="20"/>
          <w:szCs w:val="20"/>
          <w:lang w:eastAsia="zh-CN"/>
        </w:rPr>
        <w:t xml:space="preserve"> </w:t>
      </w:r>
      <w:r w:rsidR="000F7CD5" w:rsidRPr="00833109">
        <w:rPr>
          <w:sz w:val="20"/>
          <w:szCs w:val="20"/>
          <w:lang w:eastAsia="zh-CN"/>
        </w:rPr>
        <w:t>to some degree:</w:t>
      </w:r>
    </w:p>
    <w:p w14:paraId="68797884" w14:textId="77777777" w:rsidR="00833109" w:rsidRP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t>Approach 1: a BWP switch on CC1 is not allowed unless the CC1 and CC2 are on different frequency range and the UE is capable of per-FR gap.</w:t>
      </w:r>
    </w:p>
    <w:p w14:paraId="26F5123C" w14:textId="77777777" w:rsid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lastRenderedPageBreak/>
        <w:t xml:space="preserve">Approach 2: BWP switch </w:t>
      </w:r>
      <w:r>
        <w:rPr>
          <w:rFonts w:ascii="Times New Roman" w:hAnsi="Times New Roman"/>
          <w:sz w:val="20"/>
          <w:szCs w:val="20"/>
          <w:lang w:eastAsia="zh-CN"/>
        </w:rPr>
        <w:t xml:space="preserve">on CC1 </w:t>
      </w:r>
      <w:r w:rsidRPr="00833109">
        <w:rPr>
          <w:rFonts w:ascii="Times New Roman" w:hAnsi="Times New Roman"/>
          <w:sz w:val="20"/>
          <w:szCs w:val="20"/>
          <w:lang w:eastAsia="zh-CN"/>
        </w:rPr>
        <w:t xml:space="preserve">is only allowed if a URLLC-inactivity-timer </w:t>
      </w:r>
      <w:r>
        <w:rPr>
          <w:rFonts w:ascii="Times New Roman" w:hAnsi="Times New Roman"/>
          <w:sz w:val="20"/>
          <w:szCs w:val="20"/>
          <w:lang w:eastAsia="zh-CN"/>
        </w:rPr>
        <w:t>expires or is not running.</w:t>
      </w:r>
    </w:p>
    <w:p w14:paraId="437F6097" w14:textId="61AC3834" w:rsidR="008B3F63" w:rsidRPr="00833109" w:rsidRDefault="00833109" w:rsidP="00833109">
      <w:pPr>
        <w:pStyle w:val="ListParagraph"/>
        <w:numPr>
          <w:ilvl w:val="1"/>
          <w:numId w:val="39"/>
        </w:numPr>
        <w:rPr>
          <w:rFonts w:ascii="Times New Roman" w:hAnsi="Times New Roman"/>
          <w:sz w:val="20"/>
          <w:szCs w:val="20"/>
          <w:lang w:eastAsia="zh-CN"/>
        </w:rPr>
      </w:pPr>
      <w:r w:rsidRPr="00833109">
        <w:rPr>
          <w:rFonts w:ascii="Times New Roman" w:hAnsi="Times New Roman"/>
          <w:sz w:val="20"/>
          <w:szCs w:val="20"/>
          <w:lang w:eastAsia="zh-CN"/>
        </w:rPr>
        <w:t>The timer starts (or restarts) after a URLLC transmission and expires if the there is no URLLC transmission on CC2 for a period of time</w:t>
      </w:r>
    </w:p>
    <w:p w14:paraId="223AC152" w14:textId="7B07795E" w:rsidR="00833109" w:rsidRDefault="00833109" w:rsidP="00833109">
      <w:pPr>
        <w:pStyle w:val="ListParagraph"/>
        <w:rPr>
          <w:sz w:val="20"/>
          <w:szCs w:val="20"/>
          <w:lang w:eastAsia="zh-CN"/>
        </w:rPr>
      </w:pPr>
    </w:p>
    <w:p w14:paraId="3F2AC8CD" w14:textId="216FFDB2" w:rsidR="0050400A" w:rsidRDefault="0050400A" w:rsidP="0050400A">
      <w:pPr>
        <w:rPr>
          <w:b/>
          <w:sz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3</w:t>
      </w:r>
      <w:r w:rsidRPr="00495369">
        <w:rPr>
          <w:b/>
          <w:sz w:val="20"/>
          <w:lang w:eastAsia="zh-CN"/>
        </w:rPr>
        <w:t xml:space="preserve">: </w:t>
      </w:r>
      <w:r>
        <w:rPr>
          <w:b/>
          <w:sz w:val="20"/>
          <w:lang w:eastAsia="zh-CN"/>
        </w:rPr>
        <w:t xml:space="preserve">Study mechanisms to minimize interruption to URLLC operation on a serving cell due to BWP switching on another serving cell  </w:t>
      </w:r>
    </w:p>
    <w:p w14:paraId="04897E06" w14:textId="77777777" w:rsidR="0050400A" w:rsidRDefault="0050400A" w:rsidP="00833109">
      <w:pPr>
        <w:pStyle w:val="ListParagraph"/>
        <w:rPr>
          <w:sz w:val="20"/>
          <w:szCs w:val="20"/>
          <w:lang w:eastAsia="zh-CN"/>
        </w:rPr>
      </w:pPr>
    </w:p>
    <w:p w14:paraId="62B17A9C" w14:textId="6C906B2D" w:rsidR="00281210" w:rsidRPr="00CB2B18" w:rsidRDefault="00281210" w:rsidP="00281210">
      <w:pPr>
        <w:pStyle w:val="Heading1"/>
        <w:spacing w:line="276" w:lineRule="auto"/>
        <w:ind w:left="431" w:hanging="431"/>
        <w:rPr>
          <w:lang w:eastAsia="zh-CN"/>
        </w:rPr>
      </w:pPr>
      <w:r>
        <w:rPr>
          <w:lang w:eastAsia="zh-CN"/>
        </w:rPr>
        <w:t>Conclusion</w:t>
      </w:r>
    </w:p>
    <w:p w14:paraId="66F376F4" w14:textId="0FFBF208" w:rsidR="00281210" w:rsidRPr="00F709B2" w:rsidRDefault="00281210" w:rsidP="00281210">
      <w:pPr>
        <w:rPr>
          <w:b/>
          <w:sz w:val="20"/>
          <w:szCs w:val="20"/>
          <w:u w:val="single"/>
        </w:rPr>
      </w:pPr>
      <w:r w:rsidRPr="00F709B2">
        <w:rPr>
          <w:kern w:val="2"/>
          <w:sz w:val="20"/>
          <w:szCs w:val="20"/>
          <w:lang w:eastAsia="zh-CN"/>
        </w:rPr>
        <w:t xml:space="preserve">In this contribution we discussed our views on </w:t>
      </w:r>
      <w:r w:rsidR="00E97C6A">
        <w:rPr>
          <w:kern w:val="2"/>
          <w:sz w:val="20"/>
          <w:szCs w:val="20"/>
          <w:lang w:eastAsia="zh-CN"/>
        </w:rPr>
        <w:t>adaptation of MIMO layer configuration for power saving</w:t>
      </w:r>
      <w:r w:rsidRPr="00F709B2">
        <w:rPr>
          <w:kern w:val="2"/>
          <w:sz w:val="20"/>
          <w:szCs w:val="20"/>
          <w:lang w:eastAsia="zh-CN"/>
        </w:rPr>
        <w:t xml:space="preserve"> and made the following observations and proposals:</w:t>
      </w:r>
    </w:p>
    <w:p w14:paraId="431E3818" w14:textId="7C750BC4" w:rsidR="00115388" w:rsidRPr="00115388" w:rsidRDefault="00115388" w:rsidP="00E97C6A">
      <w:pPr>
        <w:rPr>
          <w:sz w:val="20"/>
          <w:szCs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1</w:t>
      </w:r>
      <w:r w:rsidRPr="00495369">
        <w:rPr>
          <w:b/>
          <w:sz w:val="20"/>
          <w:lang w:eastAsia="zh-CN"/>
        </w:rPr>
        <w:t xml:space="preserve">: </w:t>
      </w:r>
      <w:r>
        <w:rPr>
          <w:b/>
          <w:sz w:val="20"/>
          <w:lang w:eastAsia="zh-CN"/>
        </w:rPr>
        <w:t>It is up to UE implementation how to adapt</w:t>
      </w:r>
      <w:r w:rsidRPr="00F010CC">
        <w:rPr>
          <w:b/>
          <w:sz w:val="20"/>
          <w:lang w:eastAsia="zh-CN"/>
        </w:rPr>
        <w:t xml:space="preserve"> the number of Rx antennas based on the maximum number of MIMO layers.</w:t>
      </w:r>
    </w:p>
    <w:p w14:paraId="396E6C03" w14:textId="31515DF5" w:rsidR="00115388" w:rsidRDefault="00115388" w:rsidP="00E97C6A">
      <w:pPr>
        <w:rPr>
          <w:b/>
          <w:sz w:val="20"/>
          <w:u w:val="single"/>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2</w:t>
      </w:r>
      <w:r w:rsidRPr="00495369">
        <w:rPr>
          <w:b/>
          <w:sz w:val="20"/>
          <w:lang w:eastAsia="zh-CN"/>
        </w:rPr>
        <w:t xml:space="preserve">: </w:t>
      </w:r>
      <w:r>
        <w:rPr>
          <w:b/>
          <w:sz w:val="20"/>
          <w:lang w:eastAsia="zh-CN"/>
        </w:rPr>
        <w:t>T</w:t>
      </w:r>
      <w:r w:rsidRPr="00C60D7E">
        <w:rPr>
          <w:b/>
          <w:sz w:val="20"/>
          <w:lang w:eastAsia="zh-CN"/>
        </w:rPr>
        <w:t>he number of SRS antenna ports for each SRS resource in antenna switching scenario ‘4T=4R’ can be smaller than 4</w:t>
      </w:r>
      <w:r>
        <w:rPr>
          <w:b/>
          <w:sz w:val="20"/>
          <w:lang w:eastAsia="zh-CN"/>
        </w:rPr>
        <w:t xml:space="preserve"> in case of </w:t>
      </w:r>
      <w:r w:rsidRPr="00C60D7E">
        <w:rPr>
          <w:b/>
          <w:sz w:val="20"/>
          <w:lang w:eastAsia="zh-CN"/>
        </w:rPr>
        <w:t xml:space="preserve">maximum number of MIMO layers </w:t>
      </w:r>
      <w:r>
        <w:rPr>
          <w:b/>
          <w:sz w:val="20"/>
          <w:lang w:eastAsia="zh-CN"/>
        </w:rPr>
        <w:t>for the corresponding BWP is smaller than 4</w:t>
      </w:r>
      <w:r w:rsidRPr="00F010CC">
        <w:rPr>
          <w:b/>
          <w:sz w:val="20"/>
          <w:lang w:eastAsia="zh-CN"/>
        </w:rPr>
        <w:t>.</w:t>
      </w:r>
    </w:p>
    <w:p w14:paraId="2A271D9A" w14:textId="035ED910" w:rsidR="00E97C6A" w:rsidRDefault="00E97C6A" w:rsidP="00E97C6A">
      <w:pPr>
        <w:rPr>
          <w:b/>
          <w:sz w:val="20"/>
          <w:lang w:eastAsia="zh-CN"/>
        </w:rPr>
      </w:pPr>
      <w:r w:rsidRPr="00495369">
        <w:rPr>
          <w:b/>
          <w:sz w:val="20"/>
          <w:u w:val="single"/>
          <w:lang w:eastAsia="zh-CN"/>
        </w:rPr>
        <w:t>Proposal</w:t>
      </w:r>
      <w:r>
        <w:rPr>
          <w:b/>
          <w:sz w:val="20"/>
          <w:u w:val="single"/>
          <w:lang w:eastAsia="zh-CN"/>
        </w:rPr>
        <w:t xml:space="preserve"> </w:t>
      </w:r>
      <w:r w:rsidR="00F330FA">
        <w:rPr>
          <w:b/>
          <w:sz w:val="20"/>
          <w:u w:val="single"/>
          <w:lang w:eastAsia="zh-CN"/>
        </w:rPr>
        <w:t>3</w:t>
      </w:r>
      <w:r w:rsidRPr="00495369">
        <w:rPr>
          <w:b/>
          <w:sz w:val="20"/>
          <w:lang w:eastAsia="zh-CN"/>
        </w:rPr>
        <w:t xml:space="preserve">: </w:t>
      </w:r>
      <w:r>
        <w:rPr>
          <w:b/>
          <w:sz w:val="20"/>
          <w:lang w:eastAsia="zh-CN"/>
        </w:rPr>
        <w:t xml:space="preserve">Study mechanisms to minimize interruption to URLLC operation on a serving cell due to BWP switching on another serving cell  </w:t>
      </w:r>
    </w:p>
    <w:p w14:paraId="54FF0A06" w14:textId="57306564" w:rsidR="00F330FA" w:rsidRDefault="00F330FA" w:rsidP="00115388">
      <w:pPr>
        <w:rPr>
          <w:b/>
          <w:sz w:val="20"/>
          <w:u w:val="single"/>
          <w:lang w:eastAsia="zh-CN"/>
        </w:rPr>
      </w:pPr>
      <w:r>
        <w:rPr>
          <w:b/>
          <w:sz w:val="20"/>
          <w:u w:val="single"/>
          <w:lang w:eastAsia="zh-CN"/>
        </w:rPr>
        <w:t>Observation 1</w:t>
      </w:r>
      <w:r w:rsidRPr="00495369">
        <w:rPr>
          <w:b/>
          <w:sz w:val="20"/>
          <w:lang w:eastAsia="zh-CN"/>
        </w:rPr>
        <w:t xml:space="preserve">: </w:t>
      </w:r>
      <w:r w:rsidRPr="00B56E4B">
        <w:rPr>
          <w:b/>
          <w:sz w:val="20"/>
          <w:lang w:eastAsia="zh-CN"/>
        </w:rPr>
        <w:t>For non-Codebook based UL transmission,</w:t>
      </w:r>
      <w:r>
        <w:rPr>
          <w:b/>
          <w:sz w:val="20"/>
          <w:lang w:eastAsia="zh-CN"/>
        </w:rPr>
        <w:t xml:space="preserve"> t</w:t>
      </w:r>
      <w:r w:rsidRPr="00707E7F">
        <w:rPr>
          <w:b/>
          <w:sz w:val="20"/>
          <w:lang w:eastAsia="zh-CN"/>
        </w:rPr>
        <w:t>he number of SRS resources in the SRS resource set is sufficient to determine</w:t>
      </w:r>
      <w:r>
        <w:rPr>
          <w:b/>
          <w:sz w:val="20"/>
          <w:lang w:eastAsia="zh-CN"/>
        </w:rPr>
        <w:t xml:space="preserve"> the</w:t>
      </w:r>
      <w:r w:rsidRPr="00707E7F">
        <w:rPr>
          <w:b/>
          <w:sz w:val="20"/>
          <w:lang w:eastAsia="zh-CN"/>
        </w:rPr>
        <w:t xml:space="preserve"> max</w:t>
      </w:r>
      <w:r>
        <w:rPr>
          <w:b/>
          <w:sz w:val="20"/>
          <w:lang w:eastAsia="zh-CN"/>
        </w:rPr>
        <w:t>imum number of MIMO layers (Rel-15 operation).</w:t>
      </w:r>
    </w:p>
    <w:p w14:paraId="2A75ECDE" w14:textId="604DDBD2" w:rsidR="00115388" w:rsidRPr="00F96C39" w:rsidRDefault="00115388" w:rsidP="00115388">
      <w:pPr>
        <w:rPr>
          <w:sz w:val="20"/>
          <w:szCs w:val="20"/>
          <w:lang w:eastAsia="zh-CN"/>
        </w:rPr>
      </w:pPr>
      <w:r>
        <w:rPr>
          <w:b/>
          <w:sz w:val="20"/>
          <w:u w:val="single"/>
          <w:lang w:eastAsia="zh-CN"/>
        </w:rPr>
        <w:t xml:space="preserve">Observation </w:t>
      </w:r>
      <w:r w:rsidR="00F330FA">
        <w:rPr>
          <w:b/>
          <w:sz w:val="20"/>
          <w:u w:val="single"/>
          <w:lang w:eastAsia="zh-CN"/>
        </w:rPr>
        <w:t>2</w:t>
      </w:r>
      <w:r w:rsidRPr="00495369">
        <w:rPr>
          <w:b/>
          <w:sz w:val="20"/>
          <w:lang w:eastAsia="zh-CN"/>
        </w:rPr>
        <w:t xml:space="preserve">: </w:t>
      </w:r>
      <w:r>
        <w:rPr>
          <w:b/>
          <w:sz w:val="20"/>
          <w:lang w:eastAsia="zh-CN"/>
        </w:rPr>
        <w:t xml:space="preserve">No CQI/PMI enhancement due to </w:t>
      </w:r>
      <w:r w:rsidRPr="00BB56E8">
        <w:rPr>
          <w:b/>
          <w:sz w:val="20"/>
          <w:lang w:eastAsia="zh-CN"/>
        </w:rPr>
        <w:t>adaptation to maximum number of MIMO layers</w:t>
      </w:r>
      <w:r>
        <w:rPr>
          <w:b/>
          <w:sz w:val="20"/>
          <w:lang w:eastAsia="zh-CN"/>
        </w:rPr>
        <w:t xml:space="preserve"> seems necessary in Rel-16.</w:t>
      </w:r>
    </w:p>
    <w:p w14:paraId="0CB9FE28" w14:textId="77777777" w:rsidR="00115388" w:rsidRDefault="00115388" w:rsidP="00E97C6A">
      <w:pPr>
        <w:rPr>
          <w:b/>
          <w:sz w:val="20"/>
          <w:lang w:eastAsia="zh-CN"/>
        </w:rPr>
      </w:pPr>
    </w:p>
    <w:p w14:paraId="25275B4A" w14:textId="39A765B4"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3007A8CC" w:rsidR="00C213BB" w:rsidRDefault="00281210" w:rsidP="00281210">
      <w:pPr>
        <w:rPr>
          <w:bCs/>
          <w:sz w:val="20"/>
          <w:szCs w:val="20"/>
        </w:rPr>
      </w:pPr>
      <w:r w:rsidRPr="00D50A78">
        <w:rPr>
          <w:sz w:val="20"/>
          <w:szCs w:val="20"/>
          <w:lang w:bidi="en-US"/>
        </w:rPr>
        <w:t xml:space="preserve">[1] </w:t>
      </w:r>
      <w:bookmarkStart w:id="1" w:name="_Ref5101861"/>
      <w:r w:rsidRPr="00D50A78">
        <w:rPr>
          <w:bCs/>
          <w:sz w:val="20"/>
          <w:szCs w:val="20"/>
        </w:rPr>
        <w:t>RP-</w:t>
      </w:r>
      <w:r w:rsidR="00E1737B" w:rsidRPr="00D50A78">
        <w:rPr>
          <w:bCs/>
          <w:sz w:val="20"/>
          <w:szCs w:val="20"/>
        </w:rPr>
        <w:t xml:space="preserve">191607 </w:t>
      </w:r>
      <w:r w:rsidRPr="00D50A78">
        <w:rPr>
          <w:bCs/>
          <w:sz w:val="20"/>
          <w:szCs w:val="20"/>
        </w:rPr>
        <w:t>New WID: UE Power Saving in NR</w:t>
      </w:r>
      <w:bookmarkEnd w:id="1"/>
    </w:p>
    <w:p w14:paraId="30E360FE" w14:textId="2DF00138" w:rsidR="00F736F7" w:rsidRDefault="00F736F7" w:rsidP="00281210">
      <w:pPr>
        <w:rPr>
          <w:bCs/>
          <w:sz w:val="20"/>
          <w:szCs w:val="20"/>
        </w:rPr>
      </w:pPr>
      <w:r>
        <w:rPr>
          <w:bCs/>
          <w:sz w:val="20"/>
          <w:szCs w:val="20"/>
        </w:rPr>
        <w:t>[2] R1-190</w:t>
      </w:r>
      <w:r w:rsidR="006E1966">
        <w:rPr>
          <w:bCs/>
          <w:sz w:val="20"/>
          <w:szCs w:val="20"/>
        </w:rPr>
        <w:t>927</w:t>
      </w:r>
      <w:r>
        <w:rPr>
          <w:bCs/>
          <w:sz w:val="20"/>
          <w:szCs w:val="20"/>
        </w:rPr>
        <w:t xml:space="preserve">7 </w:t>
      </w:r>
      <w:r w:rsidR="006E1966" w:rsidRPr="006E1966">
        <w:rPr>
          <w:bCs/>
          <w:sz w:val="20"/>
          <w:szCs w:val="20"/>
        </w:rPr>
        <w:t>Adaptation of maximum number of MIMO layers</w:t>
      </w:r>
      <w:r>
        <w:rPr>
          <w:bCs/>
          <w:sz w:val="20"/>
          <w:szCs w:val="20"/>
        </w:rPr>
        <w:t xml:space="preserve">, </w:t>
      </w:r>
      <w:r w:rsidR="006E1966">
        <w:rPr>
          <w:bCs/>
          <w:sz w:val="20"/>
          <w:szCs w:val="20"/>
        </w:rPr>
        <w:t>Qualcomm</w:t>
      </w:r>
    </w:p>
    <w:p w14:paraId="67506214" w14:textId="58982846" w:rsidR="00C319D9" w:rsidRPr="00D50A78" w:rsidRDefault="00C319D9" w:rsidP="00C319D9">
      <w:pPr>
        <w:rPr>
          <w:b/>
          <w:sz w:val="20"/>
          <w:szCs w:val="20"/>
        </w:rPr>
      </w:pPr>
      <w:r>
        <w:rPr>
          <w:bCs/>
          <w:sz w:val="20"/>
          <w:szCs w:val="20"/>
        </w:rPr>
        <w:t>[3] R1-19085</w:t>
      </w:r>
      <w:r w:rsidR="006E1966">
        <w:rPr>
          <w:bCs/>
          <w:sz w:val="20"/>
          <w:szCs w:val="20"/>
        </w:rPr>
        <w:t>50</w:t>
      </w:r>
      <w:r>
        <w:rPr>
          <w:bCs/>
          <w:sz w:val="20"/>
          <w:szCs w:val="20"/>
        </w:rPr>
        <w:t xml:space="preserve"> </w:t>
      </w:r>
      <w:r w:rsidR="006E1966" w:rsidRPr="006E1966">
        <w:rPr>
          <w:bCs/>
          <w:sz w:val="20"/>
          <w:szCs w:val="20"/>
        </w:rPr>
        <w:t>Discussion on MIMO layer/number of antenna adaptation</w:t>
      </w:r>
      <w:r>
        <w:rPr>
          <w:bCs/>
          <w:sz w:val="20"/>
          <w:szCs w:val="20"/>
        </w:rPr>
        <w:t xml:space="preserve">, </w:t>
      </w:r>
      <w:r w:rsidR="006E1966">
        <w:rPr>
          <w:bCs/>
          <w:sz w:val="20"/>
          <w:szCs w:val="20"/>
        </w:rPr>
        <w:t>LGE</w:t>
      </w:r>
    </w:p>
    <w:p w14:paraId="5779EAED" w14:textId="4B7871B0" w:rsidR="00C319D9" w:rsidRPr="00D50A78" w:rsidRDefault="00C319D9" w:rsidP="00C319D9">
      <w:pPr>
        <w:rPr>
          <w:b/>
          <w:sz w:val="20"/>
          <w:szCs w:val="20"/>
        </w:rPr>
      </w:pPr>
      <w:r>
        <w:rPr>
          <w:bCs/>
          <w:sz w:val="20"/>
          <w:szCs w:val="20"/>
        </w:rPr>
        <w:t xml:space="preserve">[4] R1-1908507 </w:t>
      </w:r>
      <w:r w:rsidRPr="00F736F7">
        <w:rPr>
          <w:bCs/>
          <w:sz w:val="20"/>
          <w:szCs w:val="20"/>
        </w:rPr>
        <w:t>UE adaptation to maximum number of MIMO layers</w:t>
      </w:r>
      <w:r>
        <w:rPr>
          <w:bCs/>
          <w:sz w:val="20"/>
          <w:szCs w:val="20"/>
        </w:rPr>
        <w:t>, Samsung</w:t>
      </w:r>
    </w:p>
    <w:p w14:paraId="1F727F3D" w14:textId="77777777" w:rsidR="00C319D9" w:rsidRPr="00D50A78" w:rsidRDefault="00C319D9" w:rsidP="00281210">
      <w:pPr>
        <w:rPr>
          <w:b/>
          <w:sz w:val="20"/>
          <w:szCs w:val="20"/>
        </w:rPr>
      </w:pPr>
    </w:p>
    <w:sectPr w:rsidR="00C319D9" w:rsidRPr="00D50A78" w:rsidSect="00DA1C31">
      <w:headerReference w:type="even" r:id="rId7"/>
      <w:headerReference w:type="default" r:id="rId8"/>
      <w:footerReference w:type="even" r:id="rId9"/>
      <w:footerReference w:type="default" r:id="rId10"/>
      <w:headerReference w:type="first" r:id="rId11"/>
      <w:footerReference w:type="firs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B2FB3" w14:textId="77777777" w:rsidR="00CB0267" w:rsidRDefault="00CB0267">
      <w:r>
        <w:separator/>
      </w:r>
    </w:p>
  </w:endnote>
  <w:endnote w:type="continuationSeparator" w:id="0">
    <w:p w14:paraId="5F1F31A6" w14:textId="77777777" w:rsidR="00CB0267" w:rsidRDefault="00CB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Arial-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D450" w14:textId="77777777" w:rsidR="00D31944" w:rsidRDefault="00D31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EEB1B" w14:textId="77777777" w:rsidR="00D31944" w:rsidRDefault="00D319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F5BE5" w14:textId="77777777" w:rsidR="00D31944" w:rsidRDefault="00D31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DB433" w14:textId="77777777" w:rsidR="00CB0267" w:rsidRDefault="00CB0267">
      <w:r>
        <w:separator/>
      </w:r>
    </w:p>
  </w:footnote>
  <w:footnote w:type="continuationSeparator" w:id="0">
    <w:p w14:paraId="4B37B5DE" w14:textId="77777777" w:rsidR="00CB0267" w:rsidRDefault="00CB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BB4AF" w14:textId="77777777" w:rsidR="00D31944" w:rsidRDefault="00D319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C9609" w14:textId="77777777" w:rsidR="00D31944" w:rsidRDefault="00D31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16907" w14:textId="77777777" w:rsidR="00D31944" w:rsidRDefault="00D31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E6A33"/>
    <w:multiLevelType w:val="hybridMultilevel"/>
    <w:tmpl w:val="DF24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13622"/>
    <w:multiLevelType w:val="hybridMultilevel"/>
    <w:tmpl w:val="CE8A4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440CF"/>
    <w:multiLevelType w:val="hybridMultilevel"/>
    <w:tmpl w:val="00CAC0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0E2A5F"/>
    <w:multiLevelType w:val="hybridMultilevel"/>
    <w:tmpl w:val="54165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A0F4B"/>
    <w:multiLevelType w:val="hybridMultilevel"/>
    <w:tmpl w:val="D35ACA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294CF1"/>
    <w:multiLevelType w:val="hybridMultilevel"/>
    <w:tmpl w:val="F0E2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090045"/>
    <w:multiLevelType w:val="hybridMultilevel"/>
    <w:tmpl w:val="2E66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05466"/>
    <w:multiLevelType w:val="hybridMultilevel"/>
    <w:tmpl w:val="1C822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71AE5"/>
    <w:multiLevelType w:val="hybridMultilevel"/>
    <w:tmpl w:val="7ED07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F55BED"/>
    <w:multiLevelType w:val="hybridMultilevel"/>
    <w:tmpl w:val="6298CEC4"/>
    <w:lvl w:ilvl="0" w:tplc="04090001">
      <w:start w:val="1"/>
      <w:numFmt w:val="bullet"/>
      <w:lvlText w:val=""/>
      <w:lvlJc w:val="left"/>
      <w:pPr>
        <w:ind w:left="720" w:hanging="360"/>
      </w:pPr>
      <w:rPr>
        <w:rFonts w:ascii="Symbol" w:hAnsi="Symbol" w:hint="default"/>
      </w:rPr>
    </w:lvl>
    <w:lvl w:ilvl="1" w:tplc="E39ECEEA">
      <w:numFmt w:val="bullet"/>
      <w:lvlText w:val="•"/>
      <w:lvlJc w:val="left"/>
      <w:pPr>
        <w:ind w:left="1510" w:hanging="43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7"/>
  </w:num>
  <w:num w:numId="4">
    <w:abstractNumId w:val="15"/>
  </w:num>
  <w:num w:numId="5">
    <w:abstractNumId w:val="1"/>
  </w:num>
  <w:num w:numId="6">
    <w:abstractNumId w:val="29"/>
  </w:num>
  <w:num w:numId="7">
    <w:abstractNumId w:val="3"/>
  </w:num>
  <w:num w:numId="8">
    <w:abstractNumId w:val="36"/>
  </w:num>
  <w:num w:numId="9">
    <w:abstractNumId w:val="0"/>
  </w:num>
  <w:num w:numId="10">
    <w:abstractNumId w:val="21"/>
  </w:num>
  <w:num w:numId="11">
    <w:abstractNumId w:val="9"/>
  </w:num>
  <w:num w:numId="12">
    <w:abstractNumId w:val="7"/>
  </w:num>
  <w:num w:numId="13">
    <w:abstractNumId w:val="31"/>
  </w:num>
  <w:num w:numId="14">
    <w:abstractNumId w:val="30"/>
  </w:num>
  <w:num w:numId="15">
    <w:abstractNumId w:val="28"/>
  </w:num>
  <w:num w:numId="16">
    <w:abstractNumId w:val="18"/>
  </w:num>
  <w:num w:numId="17">
    <w:abstractNumId w:val="34"/>
  </w:num>
  <w:num w:numId="18">
    <w:abstractNumId w:val="5"/>
  </w:num>
  <w:num w:numId="19">
    <w:abstractNumId w:val="32"/>
  </w:num>
  <w:num w:numId="20">
    <w:abstractNumId w:val="10"/>
  </w:num>
  <w:num w:numId="21">
    <w:abstractNumId w:val="8"/>
  </w:num>
  <w:num w:numId="22">
    <w:abstractNumId w:val="20"/>
  </w:num>
  <w:num w:numId="23">
    <w:abstractNumId w:val="6"/>
  </w:num>
  <w:num w:numId="24">
    <w:abstractNumId w:val="19"/>
  </w:num>
  <w:num w:numId="25">
    <w:abstractNumId w:val="38"/>
  </w:num>
  <w:num w:numId="26">
    <w:abstractNumId w:val="4"/>
  </w:num>
  <w:num w:numId="27">
    <w:abstractNumId w:val="23"/>
  </w:num>
  <w:num w:numId="28">
    <w:abstractNumId w:val="2"/>
  </w:num>
  <w:num w:numId="29">
    <w:abstractNumId w:val="14"/>
  </w:num>
  <w:num w:numId="30">
    <w:abstractNumId w:val="11"/>
  </w:num>
  <w:num w:numId="31">
    <w:abstractNumId w:val="27"/>
  </w:num>
  <w:num w:numId="32">
    <w:abstractNumId w:val="24"/>
  </w:num>
  <w:num w:numId="33">
    <w:abstractNumId w:val="25"/>
  </w:num>
  <w:num w:numId="34">
    <w:abstractNumId w:val="26"/>
  </w:num>
  <w:num w:numId="35">
    <w:abstractNumId w:val="35"/>
  </w:num>
  <w:num w:numId="36">
    <w:abstractNumId w:val="16"/>
  </w:num>
  <w:num w:numId="37">
    <w:abstractNumId w:val="22"/>
  </w:num>
  <w:num w:numId="38">
    <w:abstractNumId w:val="40"/>
  </w:num>
  <w:num w:numId="39">
    <w:abstractNumId w:val="12"/>
  </w:num>
  <w:num w:numId="40">
    <w:abstractNumId w:val="33"/>
  </w:num>
  <w:num w:numId="41">
    <w:abstractNumId w:val="39"/>
  </w:num>
  <w:num w:numId="4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041"/>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DFD"/>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A6C"/>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8F0"/>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ECC"/>
    <w:rsid w:val="00092F09"/>
    <w:rsid w:val="00093697"/>
    <w:rsid w:val="00093922"/>
    <w:rsid w:val="00093D42"/>
    <w:rsid w:val="00093D46"/>
    <w:rsid w:val="00093E4A"/>
    <w:rsid w:val="00093ECE"/>
    <w:rsid w:val="00094581"/>
    <w:rsid w:val="00094A16"/>
    <w:rsid w:val="00094DE6"/>
    <w:rsid w:val="00095288"/>
    <w:rsid w:val="00095677"/>
    <w:rsid w:val="000957C2"/>
    <w:rsid w:val="00095DDF"/>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0D82"/>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E80"/>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060"/>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CD5"/>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388"/>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B68"/>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8B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21B"/>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10E"/>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675"/>
    <w:rsid w:val="001D3806"/>
    <w:rsid w:val="001D3F62"/>
    <w:rsid w:val="001D42ED"/>
    <w:rsid w:val="001D4328"/>
    <w:rsid w:val="001D48E0"/>
    <w:rsid w:val="001D5033"/>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283"/>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4C3"/>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6B6"/>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45"/>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5"/>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BFF"/>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4A0"/>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01"/>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4CCA"/>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D39"/>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B67"/>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E12"/>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5A4"/>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7BA"/>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399"/>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4A"/>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670"/>
    <w:rsid w:val="004E59B2"/>
    <w:rsid w:val="004E5FDD"/>
    <w:rsid w:val="004E60C4"/>
    <w:rsid w:val="004E61F5"/>
    <w:rsid w:val="004E66FE"/>
    <w:rsid w:val="004E6B62"/>
    <w:rsid w:val="004E6D4E"/>
    <w:rsid w:val="004E72EA"/>
    <w:rsid w:val="004E7311"/>
    <w:rsid w:val="004E7773"/>
    <w:rsid w:val="004E78E9"/>
    <w:rsid w:val="004E7F80"/>
    <w:rsid w:val="004F04F0"/>
    <w:rsid w:val="004F058B"/>
    <w:rsid w:val="004F0706"/>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00A"/>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AD1"/>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A6D"/>
    <w:rsid w:val="00551F0B"/>
    <w:rsid w:val="0055213B"/>
    <w:rsid w:val="0055249E"/>
    <w:rsid w:val="0055261B"/>
    <w:rsid w:val="005526FF"/>
    <w:rsid w:val="00552768"/>
    <w:rsid w:val="00552866"/>
    <w:rsid w:val="00552935"/>
    <w:rsid w:val="005529D6"/>
    <w:rsid w:val="005529E5"/>
    <w:rsid w:val="00552A08"/>
    <w:rsid w:val="00553127"/>
    <w:rsid w:val="005532E9"/>
    <w:rsid w:val="005536E2"/>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1A"/>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3A7"/>
    <w:rsid w:val="00597644"/>
    <w:rsid w:val="0059789B"/>
    <w:rsid w:val="00597F86"/>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AA1"/>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7E7"/>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6EFA"/>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2DD0"/>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12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B6C"/>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7D5"/>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966"/>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847"/>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07E7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6B6"/>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8FD"/>
    <w:rsid w:val="00782FDB"/>
    <w:rsid w:val="007830F1"/>
    <w:rsid w:val="00783207"/>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082"/>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57F"/>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1EB2"/>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792"/>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E51"/>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77A"/>
    <w:rsid w:val="008039AD"/>
    <w:rsid w:val="00803A83"/>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7F3"/>
    <w:rsid w:val="00817B71"/>
    <w:rsid w:val="00820244"/>
    <w:rsid w:val="008207D3"/>
    <w:rsid w:val="00820E2A"/>
    <w:rsid w:val="00821DE2"/>
    <w:rsid w:val="008221B3"/>
    <w:rsid w:val="0082248E"/>
    <w:rsid w:val="0082262F"/>
    <w:rsid w:val="00822926"/>
    <w:rsid w:val="00822974"/>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109"/>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1EA2"/>
    <w:rsid w:val="008B20BF"/>
    <w:rsid w:val="008B23E6"/>
    <w:rsid w:val="008B2975"/>
    <w:rsid w:val="008B2CE5"/>
    <w:rsid w:val="008B2F88"/>
    <w:rsid w:val="008B317C"/>
    <w:rsid w:val="008B31C8"/>
    <w:rsid w:val="008B389D"/>
    <w:rsid w:val="008B3A87"/>
    <w:rsid w:val="008B3C5C"/>
    <w:rsid w:val="008B3F63"/>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CF0"/>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CED"/>
    <w:rsid w:val="008D4E8E"/>
    <w:rsid w:val="008D513C"/>
    <w:rsid w:val="008D515B"/>
    <w:rsid w:val="008D5812"/>
    <w:rsid w:val="008D5D61"/>
    <w:rsid w:val="008D5E08"/>
    <w:rsid w:val="008D5F96"/>
    <w:rsid w:val="008D60BC"/>
    <w:rsid w:val="008D6D7B"/>
    <w:rsid w:val="008D7152"/>
    <w:rsid w:val="008D751E"/>
    <w:rsid w:val="008D7AA3"/>
    <w:rsid w:val="008D7B6B"/>
    <w:rsid w:val="008D7D2E"/>
    <w:rsid w:val="008D7EB7"/>
    <w:rsid w:val="008D7EDD"/>
    <w:rsid w:val="008E018B"/>
    <w:rsid w:val="008E0375"/>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19"/>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48D"/>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7D4"/>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D3D"/>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1CC"/>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99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885"/>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B7F"/>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B6"/>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1B"/>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324"/>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A4E"/>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224"/>
    <w:rsid w:val="00B00416"/>
    <w:rsid w:val="00B00752"/>
    <w:rsid w:val="00B0096C"/>
    <w:rsid w:val="00B00ADF"/>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D5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155"/>
    <w:rsid w:val="00B209A1"/>
    <w:rsid w:val="00B20F25"/>
    <w:rsid w:val="00B21170"/>
    <w:rsid w:val="00B21B6A"/>
    <w:rsid w:val="00B21D87"/>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6E4B"/>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1C7"/>
    <w:rsid w:val="00B76463"/>
    <w:rsid w:val="00B7652C"/>
    <w:rsid w:val="00B766BF"/>
    <w:rsid w:val="00B768A1"/>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E7"/>
    <w:rsid w:val="00BA66AB"/>
    <w:rsid w:val="00BA6AF8"/>
    <w:rsid w:val="00BA721F"/>
    <w:rsid w:val="00BA7D29"/>
    <w:rsid w:val="00BA7E95"/>
    <w:rsid w:val="00BB034F"/>
    <w:rsid w:val="00BB03A8"/>
    <w:rsid w:val="00BB0D07"/>
    <w:rsid w:val="00BB0FD4"/>
    <w:rsid w:val="00BB13AF"/>
    <w:rsid w:val="00BB143D"/>
    <w:rsid w:val="00BB1548"/>
    <w:rsid w:val="00BB1979"/>
    <w:rsid w:val="00BB1CE7"/>
    <w:rsid w:val="00BB1D90"/>
    <w:rsid w:val="00BB23C7"/>
    <w:rsid w:val="00BB2E29"/>
    <w:rsid w:val="00BB2FD3"/>
    <w:rsid w:val="00BB2FDF"/>
    <w:rsid w:val="00BB2FFF"/>
    <w:rsid w:val="00BB3F66"/>
    <w:rsid w:val="00BB42E7"/>
    <w:rsid w:val="00BB4B19"/>
    <w:rsid w:val="00BB5214"/>
    <w:rsid w:val="00BB56E8"/>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03"/>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9D9"/>
    <w:rsid w:val="00C31A73"/>
    <w:rsid w:val="00C324E9"/>
    <w:rsid w:val="00C32637"/>
    <w:rsid w:val="00C328A1"/>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5AA"/>
    <w:rsid w:val="00C4765F"/>
    <w:rsid w:val="00C476BC"/>
    <w:rsid w:val="00C47705"/>
    <w:rsid w:val="00C479B5"/>
    <w:rsid w:val="00C47B12"/>
    <w:rsid w:val="00C47FF0"/>
    <w:rsid w:val="00C50242"/>
    <w:rsid w:val="00C5034D"/>
    <w:rsid w:val="00C5050E"/>
    <w:rsid w:val="00C505DD"/>
    <w:rsid w:val="00C507EE"/>
    <w:rsid w:val="00C50E99"/>
    <w:rsid w:val="00C51076"/>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D7E"/>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B93"/>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267"/>
    <w:rsid w:val="00CB03FD"/>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83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461"/>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944"/>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A78"/>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0B8"/>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A58"/>
    <w:rsid w:val="00DB4D3C"/>
    <w:rsid w:val="00DB5473"/>
    <w:rsid w:val="00DB56CF"/>
    <w:rsid w:val="00DB573E"/>
    <w:rsid w:val="00DB582B"/>
    <w:rsid w:val="00DB5DED"/>
    <w:rsid w:val="00DB63D0"/>
    <w:rsid w:val="00DB6815"/>
    <w:rsid w:val="00DB691A"/>
    <w:rsid w:val="00DB6C80"/>
    <w:rsid w:val="00DB6CB4"/>
    <w:rsid w:val="00DB7117"/>
    <w:rsid w:val="00DB7F1E"/>
    <w:rsid w:val="00DC020F"/>
    <w:rsid w:val="00DC0346"/>
    <w:rsid w:val="00DC04AC"/>
    <w:rsid w:val="00DC05E9"/>
    <w:rsid w:val="00DC0CED"/>
    <w:rsid w:val="00DC1050"/>
    <w:rsid w:val="00DC1187"/>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50E"/>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1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350"/>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24"/>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5FD"/>
    <w:rsid w:val="00E4761A"/>
    <w:rsid w:val="00E47797"/>
    <w:rsid w:val="00E4791B"/>
    <w:rsid w:val="00E47975"/>
    <w:rsid w:val="00E47AAA"/>
    <w:rsid w:val="00E47E31"/>
    <w:rsid w:val="00E50390"/>
    <w:rsid w:val="00E50599"/>
    <w:rsid w:val="00E507F0"/>
    <w:rsid w:val="00E50AC6"/>
    <w:rsid w:val="00E50F9F"/>
    <w:rsid w:val="00E51B74"/>
    <w:rsid w:val="00E51BEF"/>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99"/>
    <w:rsid w:val="00E63BE3"/>
    <w:rsid w:val="00E63F25"/>
    <w:rsid w:val="00E64424"/>
    <w:rsid w:val="00E64C99"/>
    <w:rsid w:val="00E64CD3"/>
    <w:rsid w:val="00E64DB5"/>
    <w:rsid w:val="00E656BC"/>
    <w:rsid w:val="00E65D22"/>
    <w:rsid w:val="00E6603E"/>
    <w:rsid w:val="00E66305"/>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2A8"/>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090"/>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C6A"/>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1F2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118"/>
    <w:rsid w:val="00EE79D5"/>
    <w:rsid w:val="00EF00DE"/>
    <w:rsid w:val="00EF0348"/>
    <w:rsid w:val="00EF0948"/>
    <w:rsid w:val="00EF0FF2"/>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0CC"/>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0FA"/>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50"/>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6F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C39"/>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题注,Ca"/>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015A6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BB56E8"/>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75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8665134">
      <w:bodyDiv w:val="1"/>
      <w:marLeft w:val="0"/>
      <w:marRight w:val="0"/>
      <w:marTop w:val="0"/>
      <w:marBottom w:val="0"/>
      <w:divBdr>
        <w:top w:val="none" w:sz="0" w:space="0" w:color="auto"/>
        <w:left w:val="none" w:sz="0" w:space="0" w:color="auto"/>
        <w:bottom w:val="none" w:sz="0" w:space="0" w:color="auto"/>
        <w:right w:val="none" w:sz="0" w:space="0" w:color="auto"/>
      </w:divBdr>
    </w:div>
    <w:div w:id="535849259">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68845">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47887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077278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55484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06072824">
      <w:bodyDiv w:val="1"/>
      <w:marLeft w:val="0"/>
      <w:marRight w:val="0"/>
      <w:marTop w:val="0"/>
      <w:marBottom w:val="0"/>
      <w:divBdr>
        <w:top w:val="none" w:sz="0" w:space="0" w:color="auto"/>
        <w:left w:val="none" w:sz="0" w:space="0" w:color="auto"/>
        <w:bottom w:val="none" w:sz="0" w:space="0" w:color="auto"/>
        <w:right w:val="none" w:sz="0" w:space="0" w:color="auto"/>
      </w:divBdr>
    </w:div>
    <w:div w:id="213963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1193</Words>
  <Characters>6806</Characters>
  <Application>Microsoft Office Word</Application>
  <DocSecurity>0</DocSecurity>
  <Lines>56</Lines>
  <Paragraphs>15</Paragraphs>
  <ScaleCrop>false</ScaleCrop>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2019-10-05T02:53:00Z</dcterms:created>
  <dcterms:modified xsi:type="dcterms:W3CDTF">2019-10-05T02:53:00Z</dcterms:modified>
</cp:coreProperties>
</file>